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FA3" w:rsidRPr="00BA6FA3" w:rsidRDefault="00BA6FA3" w:rsidP="00BA6FA3">
      <w:pPr>
        <w:spacing w:after="0" w:line="240" w:lineRule="auto"/>
        <w:jc w:val="center"/>
        <w:rPr>
          <w:rFonts w:ascii="Arial" w:eastAsia="Batang" w:hAnsi="Arial" w:cs="Arial"/>
          <w:sz w:val="24"/>
          <w:szCs w:val="24"/>
        </w:rPr>
      </w:pPr>
      <w:bookmarkStart w:id="0" w:name="_GoBack"/>
      <w:bookmarkEnd w:id="0"/>
    </w:p>
    <w:p w:rsidR="00BA6FA3" w:rsidRPr="00BA6FA3" w:rsidRDefault="00BA6FA3" w:rsidP="00BA6FA3">
      <w:pPr>
        <w:spacing w:after="0" w:line="240" w:lineRule="auto"/>
        <w:jc w:val="center"/>
        <w:rPr>
          <w:rFonts w:ascii="Tahoma" w:eastAsia="Batang" w:hAnsi="Tahoma" w:cs="Tahoma"/>
          <w:b/>
          <w:bCs/>
          <w:sz w:val="20"/>
          <w:szCs w:val="20"/>
          <w:lang w:val="es-ES"/>
        </w:rPr>
      </w:pPr>
    </w:p>
    <w:p w:rsidR="00BA6FA3" w:rsidRPr="00BA6FA3" w:rsidRDefault="00BA6FA3" w:rsidP="00BA6FA3">
      <w:pPr>
        <w:spacing w:after="0" w:line="240" w:lineRule="auto"/>
        <w:jc w:val="center"/>
        <w:rPr>
          <w:rFonts w:ascii="Tahoma" w:eastAsia="Batang" w:hAnsi="Tahoma" w:cs="Tahoma"/>
          <w:b/>
          <w:bCs/>
          <w:sz w:val="20"/>
          <w:szCs w:val="20"/>
          <w:lang w:val="es-ES"/>
        </w:rPr>
      </w:pPr>
    </w:p>
    <w:p w:rsidR="00BA6FA3" w:rsidRDefault="00BA6FA3" w:rsidP="00BA6FA3">
      <w:pPr>
        <w:spacing w:after="0" w:line="240" w:lineRule="auto"/>
        <w:jc w:val="center"/>
        <w:rPr>
          <w:rFonts w:ascii="Tahoma" w:eastAsia="Batang" w:hAnsi="Tahoma" w:cs="Tahoma"/>
          <w:b/>
          <w:bCs/>
          <w:sz w:val="20"/>
          <w:szCs w:val="20"/>
          <w:lang w:val="es-ES"/>
        </w:rPr>
      </w:pPr>
    </w:p>
    <w:p w:rsidR="005C0230" w:rsidRDefault="005C0230" w:rsidP="00BA6FA3">
      <w:pPr>
        <w:spacing w:after="0" w:line="240" w:lineRule="auto"/>
        <w:jc w:val="center"/>
        <w:rPr>
          <w:rFonts w:ascii="Tahoma" w:eastAsia="Batang" w:hAnsi="Tahoma" w:cs="Tahoma"/>
          <w:b/>
          <w:bCs/>
          <w:sz w:val="20"/>
          <w:szCs w:val="20"/>
          <w:lang w:val="es-ES"/>
        </w:rPr>
      </w:pPr>
    </w:p>
    <w:p w:rsidR="005C0230" w:rsidRPr="00BA6FA3" w:rsidRDefault="005C0230" w:rsidP="00BA6FA3">
      <w:pPr>
        <w:spacing w:after="0" w:line="240" w:lineRule="auto"/>
        <w:jc w:val="center"/>
        <w:rPr>
          <w:rFonts w:ascii="Tahoma" w:eastAsia="Batang" w:hAnsi="Tahoma" w:cs="Tahoma"/>
          <w:b/>
          <w:bCs/>
          <w:sz w:val="20"/>
          <w:szCs w:val="20"/>
          <w:lang w:val="es-ES"/>
        </w:rPr>
      </w:pPr>
    </w:p>
    <w:p w:rsidR="00BA6FA3" w:rsidRPr="00BA6FA3" w:rsidRDefault="00BA6FA3" w:rsidP="00BA6FA3">
      <w:pPr>
        <w:spacing w:after="0" w:line="240" w:lineRule="auto"/>
        <w:jc w:val="center"/>
        <w:rPr>
          <w:rFonts w:ascii="Tahoma" w:eastAsia="Batang" w:hAnsi="Tahoma" w:cs="Tahoma"/>
          <w:sz w:val="24"/>
          <w:szCs w:val="24"/>
          <w:lang w:val="es-ES"/>
        </w:rPr>
      </w:pPr>
      <w:r w:rsidRPr="00BA6FA3">
        <w:rPr>
          <w:rFonts w:ascii="Tahoma" w:eastAsia="Batang" w:hAnsi="Tahoma" w:cs="Tahoma"/>
          <w:sz w:val="24"/>
          <w:szCs w:val="24"/>
          <w:lang w:val="es-ES"/>
        </w:rPr>
        <w:t>“Año del Desarrollo Agroforestal”</w:t>
      </w:r>
    </w:p>
    <w:p w:rsidR="00BA6FA3" w:rsidRPr="00BA6FA3" w:rsidRDefault="00BA6FA3" w:rsidP="00BA6FA3">
      <w:pPr>
        <w:spacing w:after="0" w:line="240" w:lineRule="auto"/>
        <w:rPr>
          <w:rFonts w:ascii="Tahoma" w:eastAsia="Batang" w:hAnsi="Tahoma" w:cs="Tahoma"/>
          <w:sz w:val="24"/>
          <w:szCs w:val="24"/>
          <w:lang w:val="es-ES"/>
        </w:rPr>
      </w:pPr>
    </w:p>
    <w:p w:rsidR="00BA6FA3" w:rsidRPr="00BA6FA3" w:rsidRDefault="00BA6FA3" w:rsidP="00BA6FA3">
      <w:pPr>
        <w:spacing w:after="0" w:line="240" w:lineRule="auto"/>
        <w:jc w:val="center"/>
        <w:rPr>
          <w:rFonts w:ascii="Tahoma" w:eastAsia="Batang" w:hAnsi="Tahoma" w:cs="Tahoma"/>
          <w:b/>
          <w:sz w:val="32"/>
          <w:szCs w:val="32"/>
          <w:lang w:val="es-ES"/>
        </w:rPr>
      </w:pPr>
    </w:p>
    <w:p w:rsidR="00BA6FA3" w:rsidRPr="00BA6FA3" w:rsidRDefault="00BA6FA3" w:rsidP="00BA6FA3">
      <w:pPr>
        <w:spacing w:after="0" w:line="240" w:lineRule="auto"/>
        <w:jc w:val="center"/>
        <w:rPr>
          <w:rFonts w:ascii="Tahoma" w:eastAsia="Batang" w:hAnsi="Tahoma" w:cs="Tahoma"/>
          <w:b/>
          <w:sz w:val="32"/>
          <w:szCs w:val="32"/>
          <w:lang w:val="es-ES"/>
        </w:rPr>
      </w:pPr>
    </w:p>
    <w:p w:rsidR="00BA6FA3" w:rsidRPr="00BA6FA3" w:rsidRDefault="00BA6FA3" w:rsidP="00BA6FA3">
      <w:pPr>
        <w:spacing w:after="0" w:line="240" w:lineRule="auto"/>
        <w:jc w:val="center"/>
        <w:rPr>
          <w:rFonts w:ascii="Tahoma" w:eastAsia="Batang" w:hAnsi="Tahoma" w:cs="Tahoma"/>
          <w:b/>
          <w:sz w:val="32"/>
          <w:szCs w:val="32"/>
          <w:lang w:val="es-ES"/>
        </w:rPr>
      </w:pPr>
      <w:r w:rsidRPr="00BA6FA3">
        <w:rPr>
          <w:rFonts w:ascii="Tahoma" w:eastAsia="Batang" w:hAnsi="Tahoma" w:cs="Tahoma"/>
          <w:b/>
          <w:sz w:val="32"/>
          <w:szCs w:val="32"/>
          <w:lang w:val="es-ES"/>
        </w:rPr>
        <w:t xml:space="preserve">FICHA TECNICA </w:t>
      </w:r>
    </w:p>
    <w:p w:rsidR="00BA6FA3" w:rsidRPr="00BA6FA3" w:rsidRDefault="00BA6FA3" w:rsidP="00BA6FA3">
      <w:pPr>
        <w:spacing w:after="0" w:line="240" w:lineRule="auto"/>
        <w:jc w:val="center"/>
        <w:rPr>
          <w:rFonts w:ascii="Tahoma" w:eastAsia="Batang" w:hAnsi="Tahoma" w:cs="Tahoma"/>
          <w:b/>
          <w:color w:val="000000"/>
        </w:rPr>
      </w:pPr>
    </w:p>
    <w:p w:rsidR="00BA6FA3" w:rsidRPr="00BA6FA3" w:rsidRDefault="00BA6FA3" w:rsidP="00BA6FA3">
      <w:pPr>
        <w:spacing w:after="0" w:line="240" w:lineRule="auto"/>
        <w:jc w:val="center"/>
        <w:rPr>
          <w:rFonts w:ascii="Tahoma" w:eastAsia="Batang" w:hAnsi="Tahoma" w:cs="Tahoma"/>
          <w:b/>
          <w:color w:val="000000"/>
        </w:rPr>
      </w:pPr>
    </w:p>
    <w:p w:rsidR="00BA6FA3" w:rsidRPr="00BA6FA3" w:rsidRDefault="00BA6FA3" w:rsidP="00BA6FA3">
      <w:pPr>
        <w:spacing w:after="0" w:line="240" w:lineRule="auto"/>
        <w:jc w:val="center"/>
        <w:rPr>
          <w:rFonts w:ascii="Tahoma" w:eastAsia="Batang" w:hAnsi="Tahoma" w:cs="Tahoma"/>
          <w:b/>
          <w:color w:val="000000"/>
        </w:rPr>
      </w:pPr>
    </w:p>
    <w:p w:rsidR="00BA6FA3" w:rsidRPr="00BA6FA3" w:rsidRDefault="005078F4" w:rsidP="00BA6FA3">
      <w:pPr>
        <w:spacing w:after="0" w:line="240" w:lineRule="auto"/>
        <w:jc w:val="center"/>
        <w:rPr>
          <w:rFonts w:ascii="Tahoma" w:eastAsia="Batang" w:hAnsi="Tahoma" w:cs="Tahoma"/>
          <w:b/>
          <w:caps/>
          <w:sz w:val="24"/>
          <w:szCs w:val="24"/>
        </w:rPr>
      </w:pPr>
      <w:r>
        <w:rPr>
          <w:rFonts w:ascii="Tahoma" w:eastAsia="Batang" w:hAnsi="Tahoma" w:cs="Tahoma"/>
          <w:b/>
          <w:color w:val="000000"/>
        </w:rPr>
        <w:t xml:space="preserve">CONFECCIONES  DE LONAS  ADICIONALES </w:t>
      </w:r>
      <w:r w:rsidR="00D104C0">
        <w:rPr>
          <w:rFonts w:ascii="Tahoma" w:eastAsia="Batang" w:hAnsi="Tahoma" w:cs="Tahoma"/>
          <w:b/>
          <w:color w:val="000000"/>
        </w:rPr>
        <w:t xml:space="preserve">PARA LA XX FERIA INTERNACIONAL DEL LIBRO </w:t>
      </w:r>
      <w:r>
        <w:rPr>
          <w:rFonts w:ascii="Tahoma" w:eastAsia="Batang" w:hAnsi="Tahoma" w:cs="Tahoma"/>
          <w:b/>
          <w:color w:val="000000"/>
        </w:rPr>
        <w:t>2017.</w:t>
      </w:r>
    </w:p>
    <w:p w:rsidR="00BA6FA3" w:rsidRPr="00BA6FA3" w:rsidRDefault="00BA6FA3" w:rsidP="00BA6FA3">
      <w:pPr>
        <w:spacing w:after="0" w:line="240" w:lineRule="auto"/>
        <w:jc w:val="center"/>
        <w:rPr>
          <w:rFonts w:ascii="Tahoma" w:eastAsia="Batang" w:hAnsi="Tahoma" w:cs="Tahoma"/>
          <w:b/>
          <w:caps/>
          <w:sz w:val="24"/>
          <w:szCs w:val="24"/>
          <w:lang w:val="es-ES"/>
        </w:rPr>
      </w:pPr>
    </w:p>
    <w:p w:rsidR="00BA6FA3" w:rsidRPr="00BA6FA3" w:rsidRDefault="00BA6FA3" w:rsidP="00BA6FA3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b/>
          <w:sz w:val="24"/>
          <w:szCs w:val="24"/>
          <w:lang w:val="es-ES"/>
        </w:rPr>
      </w:pPr>
    </w:p>
    <w:p w:rsidR="00BA6FA3" w:rsidRPr="00BA6FA3" w:rsidRDefault="00BA6FA3" w:rsidP="00BA6FA3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b/>
          <w:sz w:val="24"/>
          <w:szCs w:val="24"/>
          <w:lang w:val="es-ES"/>
        </w:rPr>
      </w:pPr>
    </w:p>
    <w:p w:rsidR="00BA6FA3" w:rsidRPr="00BA6FA3" w:rsidRDefault="00BA6FA3" w:rsidP="00BA6FA3">
      <w:pPr>
        <w:spacing w:after="0" w:line="240" w:lineRule="auto"/>
        <w:rPr>
          <w:rFonts w:ascii="Tahoma" w:eastAsia="Batang" w:hAnsi="Tahoma" w:cs="Tahoma"/>
          <w:b/>
          <w:caps/>
          <w:sz w:val="24"/>
          <w:szCs w:val="24"/>
          <w:lang w:val="es-ES"/>
        </w:rPr>
      </w:pPr>
    </w:p>
    <w:p w:rsidR="00BA6FA3" w:rsidRPr="00BA6FA3" w:rsidRDefault="00BA6FA3" w:rsidP="00BA6FA3">
      <w:pPr>
        <w:spacing w:after="0" w:line="240" w:lineRule="auto"/>
        <w:jc w:val="both"/>
        <w:rPr>
          <w:rFonts w:ascii="Tahoma" w:eastAsia="Batang" w:hAnsi="Tahoma" w:cs="Tahoma"/>
          <w:b/>
          <w:color w:val="000000"/>
        </w:rPr>
      </w:pPr>
    </w:p>
    <w:p w:rsidR="00BA6FA3" w:rsidRPr="00BA6FA3" w:rsidRDefault="00BA6FA3" w:rsidP="00BA6FA3">
      <w:pPr>
        <w:spacing w:after="0" w:line="240" w:lineRule="auto"/>
        <w:jc w:val="center"/>
        <w:rPr>
          <w:rFonts w:ascii="Tahoma" w:eastAsia="Batang" w:hAnsi="Tahoma" w:cs="Tahoma"/>
          <w:b/>
          <w:color w:val="000000"/>
        </w:rPr>
      </w:pPr>
      <w:r>
        <w:rPr>
          <w:rFonts w:ascii="Times New Roman" w:eastAsia="Batang" w:hAnsi="Times New Roman" w:cs="Times New Roman"/>
          <w:noProof/>
          <w:sz w:val="48"/>
          <w:szCs w:val="48"/>
          <w:lang w:val="es-ES" w:eastAsia="es-ES"/>
        </w:rPr>
        <w:drawing>
          <wp:inline distT="0" distB="0" distL="0" distR="0">
            <wp:extent cx="3257550" cy="2266950"/>
            <wp:effectExtent l="0" t="0" r="0" b="0"/>
            <wp:docPr id="1" name="Imagen 1" descr="cid:image001.jpg@01D2A86D.A718AE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2A86D.A718AEC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FA3" w:rsidRPr="00BA6FA3" w:rsidRDefault="00BA6FA3" w:rsidP="00BA6FA3">
      <w:pPr>
        <w:spacing w:after="0" w:line="240" w:lineRule="auto"/>
        <w:jc w:val="both"/>
        <w:rPr>
          <w:rFonts w:ascii="Tahoma" w:eastAsia="Batang" w:hAnsi="Tahoma" w:cs="Tahoma"/>
          <w:b/>
          <w:color w:val="000000"/>
        </w:rPr>
      </w:pPr>
    </w:p>
    <w:p w:rsidR="00BA6FA3" w:rsidRPr="00BA6FA3" w:rsidRDefault="00BA6FA3" w:rsidP="00BA6FA3">
      <w:pPr>
        <w:spacing w:after="0" w:line="240" w:lineRule="auto"/>
        <w:jc w:val="both"/>
        <w:rPr>
          <w:rFonts w:ascii="Tahoma" w:eastAsia="Batang" w:hAnsi="Tahoma" w:cs="Tahoma"/>
          <w:b/>
          <w:color w:val="000000"/>
        </w:rPr>
      </w:pPr>
    </w:p>
    <w:p w:rsidR="00BA6FA3" w:rsidRPr="00BA6FA3" w:rsidRDefault="00BA6FA3" w:rsidP="00BA6FA3">
      <w:pPr>
        <w:spacing w:after="0" w:line="240" w:lineRule="auto"/>
        <w:jc w:val="both"/>
        <w:rPr>
          <w:rFonts w:ascii="Tahoma" w:eastAsia="Batang" w:hAnsi="Tahoma" w:cs="Tahoma"/>
          <w:b/>
          <w:color w:val="000000"/>
        </w:rPr>
      </w:pPr>
    </w:p>
    <w:p w:rsidR="00BA6FA3" w:rsidRPr="00BA6FA3" w:rsidRDefault="00BA6FA3" w:rsidP="00BA6FA3">
      <w:pPr>
        <w:autoSpaceDE w:val="0"/>
        <w:autoSpaceDN w:val="0"/>
        <w:adjustRightInd w:val="0"/>
        <w:spacing w:after="0" w:line="240" w:lineRule="auto"/>
        <w:ind w:left="-709"/>
        <w:rPr>
          <w:rFonts w:ascii="Tahoma" w:eastAsia="Batang" w:hAnsi="Tahoma" w:cs="Tahoma"/>
          <w:sz w:val="24"/>
          <w:szCs w:val="24"/>
          <w:lang w:val="es-ES"/>
        </w:rPr>
      </w:pPr>
    </w:p>
    <w:p w:rsidR="00BA6FA3" w:rsidRPr="00BA6FA3" w:rsidRDefault="00BA6FA3" w:rsidP="00BA6FA3">
      <w:pPr>
        <w:autoSpaceDE w:val="0"/>
        <w:autoSpaceDN w:val="0"/>
        <w:adjustRightInd w:val="0"/>
        <w:spacing w:after="0" w:line="240" w:lineRule="auto"/>
        <w:ind w:left="-709"/>
        <w:rPr>
          <w:rFonts w:ascii="Tahoma" w:eastAsia="Batang" w:hAnsi="Tahoma" w:cs="Tahoma"/>
          <w:sz w:val="24"/>
          <w:szCs w:val="24"/>
          <w:lang w:val="es-ES"/>
        </w:rPr>
      </w:pPr>
    </w:p>
    <w:p w:rsidR="00BA6FA3" w:rsidRPr="00BA6FA3" w:rsidRDefault="00BA6FA3" w:rsidP="00BA6FA3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val="es-ES" w:eastAsia="es-ES"/>
        </w:rPr>
      </w:pPr>
      <w:r w:rsidRPr="00BA6FA3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>Santo Domingo, Distrito Nacional</w:t>
      </w:r>
    </w:p>
    <w:p w:rsidR="00BA6FA3" w:rsidRPr="00BA6FA3" w:rsidRDefault="00BA6FA3" w:rsidP="00BA6FA3">
      <w:pPr>
        <w:autoSpaceDE w:val="0"/>
        <w:autoSpaceDN w:val="0"/>
        <w:adjustRightInd w:val="0"/>
        <w:spacing w:after="0" w:line="240" w:lineRule="auto"/>
        <w:ind w:left="-709"/>
        <w:rPr>
          <w:rFonts w:ascii="Tahoma" w:eastAsia="Batang" w:hAnsi="Tahoma" w:cs="Tahoma"/>
          <w:sz w:val="24"/>
          <w:szCs w:val="24"/>
          <w:lang w:val="es-ES"/>
        </w:rPr>
      </w:pPr>
    </w:p>
    <w:p w:rsidR="00BA6FA3" w:rsidRDefault="00BA6FA3" w:rsidP="00BA6FA3">
      <w:pPr>
        <w:autoSpaceDE w:val="0"/>
        <w:autoSpaceDN w:val="0"/>
        <w:adjustRightInd w:val="0"/>
        <w:spacing w:after="0" w:line="240" w:lineRule="auto"/>
        <w:ind w:left="-709"/>
        <w:rPr>
          <w:rFonts w:ascii="Tahoma" w:eastAsia="Batang" w:hAnsi="Tahoma" w:cs="Tahoma"/>
          <w:sz w:val="24"/>
          <w:szCs w:val="24"/>
          <w:lang w:val="es-ES"/>
        </w:rPr>
      </w:pPr>
    </w:p>
    <w:p w:rsidR="005C0230" w:rsidRDefault="005C0230" w:rsidP="00BA6FA3">
      <w:pPr>
        <w:autoSpaceDE w:val="0"/>
        <w:autoSpaceDN w:val="0"/>
        <w:adjustRightInd w:val="0"/>
        <w:spacing w:after="0" w:line="240" w:lineRule="auto"/>
        <w:ind w:left="-709"/>
        <w:rPr>
          <w:rFonts w:ascii="Tahoma" w:eastAsia="Batang" w:hAnsi="Tahoma" w:cs="Tahoma"/>
          <w:sz w:val="24"/>
          <w:szCs w:val="24"/>
          <w:lang w:val="es-ES"/>
        </w:rPr>
      </w:pPr>
    </w:p>
    <w:p w:rsidR="005C0230" w:rsidRDefault="005C0230" w:rsidP="00BA6FA3">
      <w:pPr>
        <w:autoSpaceDE w:val="0"/>
        <w:autoSpaceDN w:val="0"/>
        <w:adjustRightInd w:val="0"/>
        <w:spacing w:after="0" w:line="240" w:lineRule="auto"/>
        <w:ind w:left="-709"/>
        <w:rPr>
          <w:rFonts w:ascii="Tahoma" w:eastAsia="Batang" w:hAnsi="Tahoma" w:cs="Tahoma"/>
          <w:sz w:val="24"/>
          <w:szCs w:val="24"/>
          <w:lang w:val="es-ES"/>
        </w:rPr>
      </w:pPr>
    </w:p>
    <w:p w:rsidR="005C0230" w:rsidRDefault="005C0230" w:rsidP="00BA6FA3">
      <w:pPr>
        <w:autoSpaceDE w:val="0"/>
        <w:autoSpaceDN w:val="0"/>
        <w:adjustRightInd w:val="0"/>
        <w:spacing w:after="0" w:line="240" w:lineRule="auto"/>
        <w:ind w:left="-709"/>
        <w:rPr>
          <w:rFonts w:ascii="Tahoma" w:eastAsia="Batang" w:hAnsi="Tahoma" w:cs="Tahoma"/>
          <w:sz w:val="24"/>
          <w:szCs w:val="24"/>
          <w:lang w:val="es-ES"/>
        </w:rPr>
      </w:pPr>
    </w:p>
    <w:p w:rsidR="005C0230" w:rsidRPr="00BA6FA3" w:rsidRDefault="005C0230" w:rsidP="00BA6FA3">
      <w:pPr>
        <w:autoSpaceDE w:val="0"/>
        <w:autoSpaceDN w:val="0"/>
        <w:adjustRightInd w:val="0"/>
        <w:spacing w:after="0" w:line="240" w:lineRule="auto"/>
        <w:ind w:left="-709"/>
        <w:rPr>
          <w:rFonts w:ascii="Tahoma" w:eastAsia="Batang" w:hAnsi="Tahoma" w:cs="Tahoma"/>
          <w:sz w:val="24"/>
          <w:szCs w:val="24"/>
          <w:lang w:val="es-ES"/>
        </w:rPr>
      </w:pPr>
    </w:p>
    <w:p w:rsidR="00BA6FA3" w:rsidRDefault="00BA6FA3" w:rsidP="00106A61">
      <w:pPr>
        <w:pStyle w:val="Default"/>
        <w:rPr>
          <w:rFonts w:ascii="Tahoma" w:hAnsi="Tahoma" w:cs="Tahoma"/>
          <w:b/>
          <w:bCs/>
          <w:sz w:val="18"/>
          <w:szCs w:val="18"/>
        </w:rPr>
      </w:pPr>
    </w:p>
    <w:p w:rsidR="00BA6FA3" w:rsidRDefault="00BA6FA3" w:rsidP="00106A61">
      <w:pPr>
        <w:pStyle w:val="Default"/>
        <w:rPr>
          <w:rFonts w:ascii="Tahoma" w:hAnsi="Tahoma" w:cs="Tahoma"/>
          <w:b/>
          <w:bCs/>
          <w:sz w:val="18"/>
          <w:szCs w:val="18"/>
        </w:rPr>
      </w:pPr>
    </w:p>
    <w:p w:rsidR="00106A61" w:rsidRPr="000516B3" w:rsidRDefault="00106A61" w:rsidP="00106A61">
      <w:pPr>
        <w:pStyle w:val="Default"/>
        <w:rPr>
          <w:rFonts w:ascii="Tahoma" w:hAnsi="Tahoma" w:cs="Tahoma"/>
          <w:sz w:val="18"/>
          <w:szCs w:val="18"/>
        </w:rPr>
      </w:pPr>
      <w:r w:rsidRPr="000516B3">
        <w:rPr>
          <w:rFonts w:ascii="Tahoma" w:hAnsi="Tahoma" w:cs="Tahoma"/>
          <w:b/>
          <w:bCs/>
          <w:sz w:val="18"/>
          <w:szCs w:val="18"/>
        </w:rPr>
        <w:t xml:space="preserve">1. CONDICIONES GENERALES............................................................................................... </w:t>
      </w:r>
      <w:r w:rsidRPr="000516B3">
        <w:rPr>
          <w:rFonts w:ascii="Tahoma" w:hAnsi="Tahoma" w:cs="Tahoma"/>
          <w:sz w:val="18"/>
          <w:szCs w:val="18"/>
        </w:rPr>
        <w:t xml:space="preserve">3 </w:t>
      </w:r>
    </w:p>
    <w:p w:rsidR="00106A61" w:rsidRPr="000516B3" w:rsidRDefault="00106A61" w:rsidP="00106A61">
      <w:pPr>
        <w:pStyle w:val="Default"/>
        <w:rPr>
          <w:rFonts w:ascii="Tahoma" w:hAnsi="Tahoma" w:cs="Tahoma"/>
          <w:sz w:val="18"/>
          <w:szCs w:val="18"/>
        </w:rPr>
      </w:pPr>
      <w:r w:rsidRPr="000516B3">
        <w:rPr>
          <w:rFonts w:ascii="Tahoma" w:hAnsi="Tahoma" w:cs="Tahoma"/>
          <w:b/>
          <w:bCs/>
          <w:sz w:val="18"/>
          <w:szCs w:val="18"/>
        </w:rPr>
        <w:t>1.1 Objeto.................................................................................................................................</w:t>
      </w:r>
      <w:r w:rsidRPr="000516B3">
        <w:rPr>
          <w:rFonts w:ascii="Tahoma" w:hAnsi="Tahoma" w:cs="Tahoma"/>
          <w:sz w:val="18"/>
          <w:szCs w:val="18"/>
        </w:rPr>
        <w:t xml:space="preserve"> 3 </w:t>
      </w:r>
    </w:p>
    <w:p w:rsidR="00106A61" w:rsidRPr="000516B3" w:rsidRDefault="00106A61" w:rsidP="00106A61">
      <w:pPr>
        <w:pStyle w:val="Default"/>
        <w:rPr>
          <w:rFonts w:ascii="Tahoma" w:hAnsi="Tahoma" w:cs="Tahoma"/>
          <w:sz w:val="18"/>
          <w:szCs w:val="18"/>
        </w:rPr>
      </w:pPr>
      <w:r w:rsidRPr="000516B3">
        <w:rPr>
          <w:rFonts w:ascii="Tahoma" w:hAnsi="Tahoma" w:cs="Tahoma"/>
          <w:b/>
          <w:bCs/>
          <w:sz w:val="18"/>
          <w:szCs w:val="18"/>
        </w:rPr>
        <w:t>1.2- Procedimiento de selección....................................................................................................</w:t>
      </w:r>
      <w:r w:rsidRPr="000516B3">
        <w:rPr>
          <w:rFonts w:ascii="Tahoma" w:hAnsi="Tahoma" w:cs="Tahoma"/>
          <w:sz w:val="18"/>
          <w:szCs w:val="18"/>
        </w:rPr>
        <w:t xml:space="preserve"> 3 </w:t>
      </w:r>
    </w:p>
    <w:p w:rsidR="00106A61" w:rsidRPr="000516B3" w:rsidRDefault="00106A61" w:rsidP="00106A61">
      <w:pPr>
        <w:pStyle w:val="Default"/>
        <w:rPr>
          <w:rFonts w:ascii="Tahoma" w:hAnsi="Tahoma" w:cs="Tahoma"/>
          <w:sz w:val="18"/>
          <w:szCs w:val="18"/>
        </w:rPr>
      </w:pPr>
      <w:r w:rsidRPr="000516B3">
        <w:rPr>
          <w:rFonts w:ascii="Tahoma" w:hAnsi="Tahoma" w:cs="Tahoma"/>
          <w:b/>
          <w:bCs/>
          <w:sz w:val="18"/>
          <w:szCs w:val="18"/>
        </w:rPr>
        <w:t xml:space="preserve">1.3 Descripción del servicio a adquirir </w:t>
      </w:r>
      <w:r w:rsidRPr="000516B3">
        <w:rPr>
          <w:rFonts w:ascii="Tahoma" w:hAnsi="Tahoma" w:cs="Tahoma"/>
          <w:sz w:val="18"/>
          <w:szCs w:val="18"/>
        </w:rPr>
        <w:t>(</w:t>
      </w:r>
      <w:r w:rsidRPr="000516B3">
        <w:rPr>
          <w:rFonts w:ascii="Tahoma" w:hAnsi="Tahoma" w:cs="Tahoma"/>
          <w:i/>
          <w:iCs/>
          <w:sz w:val="18"/>
          <w:szCs w:val="18"/>
        </w:rPr>
        <w:t>Ver Descripción Anexo I).............................................</w:t>
      </w:r>
      <w:r w:rsidRPr="000516B3">
        <w:rPr>
          <w:rFonts w:ascii="Tahoma" w:hAnsi="Tahoma" w:cs="Tahoma"/>
          <w:sz w:val="18"/>
          <w:szCs w:val="18"/>
        </w:rPr>
        <w:t xml:space="preserve"> 3 </w:t>
      </w:r>
    </w:p>
    <w:p w:rsidR="00106A61" w:rsidRPr="000516B3" w:rsidRDefault="00106A61" w:rsidP="00106A61">
      <w:pPr>
        <w:pStyle w:val="Default"/>
        <w:rPr>
          <w:rFonts w:ascii="Tahoma" w:hAnsi="Tahoma" w:cs="Tahoma"/>
          <w:sz w:val="18"/>
          <w:szCs w:val="18"/>
        </w:rPr>
      </w:pPr>
      <w:r w:rsidRPr="000516B3">
        <w:rPr>
          <w:rFonts w:ascii="Tahoma" w:hAnsi="Tahoma" w:cs="Tahoma"/>
          <w:b/>
          <w:bCs/>
          <w:sz w:val="18"/>
          <w:szCs w:val="18"/>
        </w:rPr>
        <w:t xml:space="preserve">1.4 Requisitos para participar en el proceso de compras. </w:t>
      </w:r>
      <w:r w:rsidRPr="000516B3">
        <w:rPr>
          <w:rFonts w:ascii="Tahoma" w:hAnsi="Tahoma" w:cs="Tahoma"/>
          <w:sz w:val="18"/>
          <w:szCs w:val="18"/>
        </w:rPr>
        <w:t xml:space="preserve">......................................................... 3 </w:t>
      </w:r>
    </w:p>
    <w:p w:rsidR="00106A61" w:rsidRPr="000516B3" w:rsidRDefault="00106A61" w:rsidP="00106A61">
      <w:pPr>
        <w:pStyle w:val="Default"/>
        <w:rPr>
          <w:rFonts w:ascii="Tahoma" w:hAnsi="Tahoma" w:cs="Tahoma"/>
          <w:sz w:val="18"/>
          <w:szCs w:val="18"/>
        </w:rPr>
      </w:pPr>
      <w:r w:rsidRPr="000516B3">
        <w:rPr>
          <w:rFonts w:ascii="Tahoma" w:hAnsi="Tahoma" w:cs="Tahoma"/>
          <w:b/>
          <w:bCs/>
          <w:sz w:val="18"/>
          <w:szCs w:val="18"/>
        </w:rPr>
        <w:t>2 DOCUMENTOS DEL PROCESO..........................................................................................</w:t>
      </w:r>
      <w:r w:rsidRPr="000516B3">
        <w:rPr>
          <w:rFonts w:ascii="Tahoma" w:hAnsi="Tahoma" w:cs="Tahoma"/>
          <w:sz w:val="18"/>
          <w:szCs w:val="18"/>
        </w:rPr>
        <w:t xml:space="preserve"> 4 </w:t>
      </w:r>
    </w:p>
    <w:p w:rsidR="00106A61" w:rsidRPr="000516B3" w:rsidRDefault="00106A61" w:rsidP="00106A61">
      <w:pPr>
        <w:pStyle w:val="Default"/>
        <w:rPr>
          <w:rFonts w:ascii="Tahoma" w:hAnsi="Tahoma" w:cs="Tahoma"/>
          <w:sz w:val="18"/>
          <w:szCs w:val="18"/>
        </w:rPr>
      </w:pPr>
      <w:r w:rsidRPr="000516B3">
        <w:rPr>
          <w:rFonts w:ascii="Tahoma" w:hAnsi="Tahoma" w:cs="Tahoma"/>
          <w:b/>
          <w:bCs/>
          <w:sz w:val="18"/>
          <w:szCs w:val="18"/>
        </w:rPr>
        <w:t xml:space="preserve">2.1 Documentos del proceso de compras. </w:t>
      </w:r>
      <w:r w:rsidRPr="000516B3">
        <w:rPr>
          <w:rFonts w:ascii="Tahoma" w:hAnsi="Tahoma" w:cs="Tahoma"/>
          <w:sz w:val="18"/>
          <w:szCs w:val="18"/>
        </w:rPr>
        <w:t xml:space="preserve">.................................................................................... 4 </w:t>
      </w:r>
    </w:p>
    <w:p w:rsidR="00106A61" w:rsidRPr="000516B3" w:rsidRDefault="00106A61" w:rsidP="00106A61">
      <w:pPr>
        <w:pStyle w:val="Default"/>
        <w:rPr>
          <w:rFonts w:ascii="Tahoma" w:hAnsi="Tahoma" w:cs="Tahoma"/>
          <w:sz w:val="18"/>
          <w:szCs w:val="18"/>
        </w:rPr>
      </w:pPr>
      <w:r w:rsidRPr="000516B3">
        <w:rPr>
          <w:rFonts w:ascii="Tahoma" w:hAnsi="Tahoma" w:cs="Tahoma"/>
          <w:b/>
          <w:bCs/>
          <w:sz w:val="18"/>
          <w:szCs w:val="18"/>
        </w:rPr>
        <w:t>2.2 Consultas, Circulares y Enmiendas.......................................................................................</w:t>
      </w:r>
      <w:r w:rsidRPr="000516B3">
        <w:rPr>
          <w:rFonts w:ascii="Tahoma" w:hAnsi="Tahoma" w:cs="Tahoma"/>
          <w:sz w:val="18"/>
          <w:szCs w:val="18"/>
        </w:rPr>
        <w:t xml:space="preserve"> 4 </w:t>
      </w:r>
    </w:p>
    <w:p w:rsidR="00106A61" w:rsidRPr="000516B3" w:rsidRDefault="00106A61" w:rsidP="00106A61">
      <w:pPr>
        <w:pStyle w:val="Default"/>
        <w:rPr>
          <w:rFonts w:ascii="Tahoma" w:hAnsi="Tahoma" w:cs="Tahoma"/>
          <w:sz w:val="18"/>
          <w:szCs w:val="18"/>
        </w:rPr>
      </w:pPr>
      <w:r w:rsidRPr="000516B3">
        <w:rPr>
          <w:rFonts w:ascii="Tahoma" w:hAnsi="Tahoma" w:cs="Tahoma"/>
          <w:b/>
          <w:bCs/>
          <w:sz w:val="18"/>
          <w:szCs w:val="18"/>
        </w:rPr>
        <w:t>2.3 Del contenido de las propuestas.............................................................................................</w:t>
      </w:r>
      <w:r w:rsidRPr="000516B3">
        <w:rPr>
          <w:rFonts w:ascii="Tahoma" w:hAnsi="Tahoma" w:cs="Tahoma"/>
          <w:sz w:val="18"/>
          <w:szCs w:val="18"/>
        </w:rPr>
        <w:t xml:space="preserve"> 4 </w:t>
      </w:r>
    </w:p>
    <w:p w:rsidR="00106A61" w:rsidRPr="000516B3" w:rsidRDefault="00106A61" w:rsidP="00106A61">
      <w:pPr>
        <w:pStyle w:val="Default"/>
        <w:rPr>
          <w:rFonts w:ascii="Tahoma" w:hAnsi="Tahoma" w:cs="Tahoma"/>
          <w:sz w:val="18"/>
          <w:szCs w:val="18"/>
        </w:rPr>
      </w:pPr>
      <w:r w:rsidRPr="000516B3">
        <w:rPr>
          <w:rFonts w:ascii="Tahoma" w:hAnsi="Tahoma" w:cs="Tahoma"/>
          <w:b/>
          <w:bCs/>
          <w:sz w:val="18"/>
          <w:szCs w:val="18"/>
        </w:rPr>
        <w:t xml:space="preserve">3 ENTREGA DE LAS PROPUESTAS...................................................................................... </w:t>
      </w:r>
      <w:r w:rsidRPr="000516B3">
        <w:rPr>
          <w:rFonts w:ascii="Tahoma" w:hAnsi="Tahoma" w:cs="Tahoma"/>
          <w:sz w:val="18"/>
          <w:szCs w:val="18"/>
        </w:rPr>
        <w:t xml:space="preserve">4 </w:t>
      </w:r>
    </w:p>
    <w:p w:rsidR="00106A61" w:rsidRPr="000516B3" w:rsidRDefault="00106A61" w:rsidP="00106A61">
      <w:pPr>
        <w:pStyle w:val="Default"/>
        <w:rPr>
          <w:rFonts w:ascii="Tahoma" w:hAnsi="Tahoma" w:cs="Tahoma"/>
          <w:sz w:val="18"/>
          <w:szCs w:val="18"/>
        </w:rPr>
      </w:pPr>
      <w:r w:rsidRPr="000516B3">
        <w:rPr>
          <w:rFonts w:ascii="Tahoma" w:hAnsi="Tahoma" w:cs="Tahoma"/>
          <w:b/>
          <w:bCs/>
          <w:sz w:val="18"/>
          <w:szCs w:val="18"/>
        </w:rPr>
        <w:t>3.1. Cronograma de Comparación de Precios............................................................................</w:t>
      </w:r>
      <w:r w:rsidRPr="000516B3">
        <w:rPr>
          <w:rFonts w:ascii="Tahoma" w:hAnsi="Tahoma" w:cs="Tahoma"/>
          <w:sz w:val="18"/>
          <w:szCs w:val="18"/>
        </w:rPr>
        <w:t xml:space="preserve"> 5 </w:t>
      </w:r>
    </w:p>
    <w:p w:rsidR="00106A61" w:rsidRPr="000516B3" w:rsidRDefault="00106A61" w:rsidP="00106A61">
      <w:pPr>
        <w:pStyle w:val="Default"/>
        <w:rPr>
          <w:rFonts w:ascii="Tahoma" w:hAnsi="Tahoma" w:cs="Tahoma"/>
          <w:sz w:val="18"/>
          <w:szCs w:val="18"/>
        </w:rPr>
      </w:pPr>
      <w:r w:rsidRPr="000516B3">
        <w:rPr>
          <w:rFonts w:ascii="Tahoma" w:hAnsi="Tahoma" w:cs="Tahoma"/>
          <w:b/>
          <w:bCs/>
          <w:sz w:val="18"/>
          <w:szCs w:val="18"/>
        </w:rPr>
        <w:t xml:space="preserve">3.2 Cierre del proceso y contenido de las propuestas................................................................. </w:t>
      </w:r>
      <w:r w:rsidRPr="000516B3">
        <w:rPr>
          <w:rFonts w:ascii="Tahoma" w:hAnsi="Tahoma" w:cs="Tahoma"/>
          <w:sz w:val="18"/>
          <w:szCs w:val="18"/>
        </w:rPr>
        <w:t xml:space="preserve">5 </w:t>
      </w:r>
    </w:p>
    <w:p w:rsidR="00106A61" w:rsidRPr="000516B3" w:rsidRDefault="00106A61" w:rsidP="00106A61">
      <w:pPr>
        <w:pStyle w:val="Default"/>
        <w:rPr>
          <w:rFonts w:ascii="Tahoma" w:hAnsi="Tahoma" w:cs="Tahoma"/>
          <w:sz w:val="18"/>
          <w:szCs w:val="18"/>
        </w:rPr>
      </w:pPr>
      <w:r w:rsidRPr="000516B3">
        <w:rPr>
          <w:rFonts w:ascii="Tahoma" w:hAnsi="Tahoma" w:cs="Tahoma"/>
          <w:b/>
          <w:bCs/>
          <w:sz w:val="18"/>
          <w:szCs w:val="18"/>
        </w:rPr>
        <w:t xml:space="preserve">3.3 Estudio y Evaluación de Propuestas...................................................................................... </w:t>
      </w:r>
      <w:r w:rsidRPr="000516B3">
        <w:rPr>
          <w:rFonts w:ascii="Tahoma" w:hAnsi="Tahoma" w:cs="Tahoma"/>
          <w:sz w:val="18"/>
          <w:szCs w:val="18"/>
        </w:rPr>
        <w:t xml:space="preserve">5 </w:t>
      </w:r>
    </w:p>
    <w:p w:rsidR="00106A61" w:rsidRPr="000516B3" w:rsidRDefault="00106A61" w:rsidP="00106A61">
      <w:pPr>
        <w:pStyle w:val="Default"/>
        <w:rPr>
          <w:rFonts w:ascii="Tahoma" w:hAnsi="Tahoma" w:cs="Tahoma"/>
          <w:sz w:val="18"/>
          <w:szCs w:val="18"/>
        </w:rPr>
      </w:pPr>
      <w:r w:rsidRPr="000516B3">
        <w:rPr>
          <w:rFonts w:ascii="Tahoma" w:hAnsi="Tahoma" w:cs="Tahoma"/>
          <w:b/>
          <w:bCs/>
          <w:sz w:val="18"/>
          <w:szCs w:val="18"/>
        </w:rPr>
        <w:t>3.3.1 Descalificación de las propuestas....................................................................................</w:t>
      </w:r>
      <w:r w:rsidRPr="000516B3">
        <w:rPr>
          <w:rFonts w:ascii="Tahoma" w:hAnsi="Tahoma" w:cs="Tahoma"/>
          <w:sz w:val="18"/>
          <w:szCs w:val="18"/>
        </w:rPr>
        <w:t xml:space="preserve"> 5 </w:t>
      </w:r>
    </w:p>
    <w:p w:rsidR="00106A61" w:rsidRPr="000516B3" w:rsidRDefault="00106A61" w:rsidP="00106A61">
      <w:pPr>
        <w:pStyle w:val="Default"/>
        <w:rPr>
          <w:rFonts w:ascii="Tahoma" w:hAnsi="Tahoma" w:cs="Tahoma"/>
          <w:sz w:val="18"/>
          <w:szCs w:val="18"/>
        </w:rPr>
      </w:pPr>
      <w:r w:rsidRPr="000516B3">
        <w:rPr>
          <w:rFonts w:ascii="Tahoma" w:hAnsi="Tahoma" w:cs="Tahoma"/>
          <w:b/>
          <w:bCs/>
          <w:sz w:val="18"/>
          <w:szCs w:val="18"/>
        </w:rPr>
        <w:t>4 Adjudicación del Proceso..........................................................................................................</w:t>
      </w:r>
      <w:r w:rsidRPr="000516B3">
        <w:rPr>
          <w:rFonts w:ascii="Tahoma" w:hAnsi="Tahoma" w:cs="Tahoma"/>
          <w:sz w:val="18"/>
          <w:szCs w:val="18"/>
        </w:rPr>
        <w:t xml:space="preserve"> 6 </w:t>
      </w:r>
    </w:p>
    <w:p w:rsidR="00106A61" w:rsidRPr="000516B3" w:rsidRDefault="00106A61" w:rsidP="00106A61">
      <w:pPr>
        <w:pStyle w:val="Default"/>
        <w:rPr>
          <w:rFonts w:ascii="Tahoma" w:hAnsi="Tahoma" w:cs="Tahoma"/>
          <w:sz w:val="18"/>
          <w:szCs w:val="18"/>
        </w:rPr>
      </w:pPr>
      <w:r w:rsidRPr="000516B3">
        <w:rPr>
          <w:rFonts w:ascii="Tahoma" w:hAnsi="Tahoma" w:cs="Tahoma"/>
          <w:b/>
          <w:bCs/>
          <w:sz w:val="18"/>
          <w:szCs w:val="18"/>
        </w:rPr>
        <w:t>4.1 Garantías.................................................................................................................................</w:t>
      </w:r>
      <w:r w:rsidRPr="000516B3">
        <w:rPr>
          <w:rFonts w:ascii="Tahoma" w:hAnsi="Tahoma" w:cs="Tahoma"/>
          <w:sz w:val="18"/>
          <w:szCs w:val="18"/>
        </w:rPr>
        <w:t xml:space="preserve"> 6 </w:t>
      </w:r>
    </w:p>
    <w:p w:rsidR="00106A61" w:rsidRPr="000516B3" w:rsidRDefault="00106A61" w:rsidP="00106A61">
      <w:pPr>
        <w:pStyle w:val="Default"/>
        <w:rPr>
          <w:rFonts w:ascii="Tahoma" w:hAnsi="Tahoma" w:cs="Tahoma"/>
          <w:sz w:val="18"/>
          <w:szCs w:val="18"/>
        </w:rPr>
      </w:pPr>
      <w:r w:rsidRPr="000516B3">
        <w:rPr>
          <w:rFonts w:ascii="Tahoma" w:hAnsi="Tahoma" w:cs="Tahoma"/>
          <w:b/>
          <w:bCs/>
          <w:sz w:val="18"/>
          <w:szCs w:val="18"/>
        </w:rPr>
        <w:t xml:space="preserve">4.1.1 Garantía de Fiel Cumplimiento de Contrato (Para los Oferentes que resulten adjudicados)................................................................................................................................... </w:t>
      </w:r>
      <w:r w:rsidRPr="000516B3">
        <w:rPr>
          <w:rFonts w:ascii="Tahoma" w:hAnsi="Tahoma" w:cs="Tahoma"/>
          <w:sz w:val="18"/>
          <w:szCs w:val="18"/>
        </w:rPr>
        <w:t xml:space="preserve">6 </w:t>
      </w:r>
    </w:p>
    <w:p w:rsidR="00106A61" w:rsidRPr="000516B3" w:rsidRDefault="00106A61" w:rsidP="00106A61">
      <w:pPr>
        <w:pStyle w:val="Default"/>
        <w:rPr>
          <w:rFonts w:ascii="Tahoma" w:hAnsi="Tahoma" w:cs="Tahoma"/>
          <w:sz w:val="18"/>
          <w:szCs w:val="18"/>
        </w:rPr>
      </w:pPr>
      <w:r w:rsidRPr="000516B3">
        <w:rPr>
          <w:rFonts w:ascii="Tahoma" w:hAnsi="Tahoma" w:cs="Tahoma"/>
          <w:b/>
          <w:bCs/>
          <w:sz w:val="18"/>
          <w:szCs w:val="18"/>
        </w:rPr>
        <w:t>4.2 Devolución de Garantía.........................................................................................................</w:t>
      </w:r>
      <w:r w:rsidRPr="000516B3">
        <w:rPr>
          <w:rFonts w:ascii="Tahoma" w:hAnsi="Tahoma" w:cs="Tahoma"/>
          <w:sz w:val="18"/>
          <w:szCs w:val="18"/>
        </w:rPr>
        <w:t xml:space="preserve"> 7 </w:t>
      </w:r>
    </w:p>
    <w:p w:rsidR="00106A61" w:rsidRPr="000516B3" w:rsidRDefault="00106A61" w:rsidP="00106A61">
      <w:pPr>
        <w:pStyle w:val="Default"/>
        <w:rPr>
          <w:rFonts w:ascii="Tahoma" w:hAnsi="Tahoma" w:cs="Tahoma"/>
          <w:sz w:val="18"/>
          <w:szCs w:val="18"/>
        </w:rPr>
      </w:pPr>
      <w:r w:rsidRPr="000516B3">
        <w:rPr>
          <w:rFonts w:ascii="Tahoma" w:hAnsi="Tahoma" w:cs="Tahoma"/>
          <w:b/>
          <w:bCs/>
          <w:sz w:val="18"/>
          <w:szCs w:val="18"/>
        </w:rPr>
        <w:t xml:space="preserve">4.3 De la Orden compras.............................................................................................................. </w:t>
      </w:r>
      <w:r w:rsidRPr="000516B3">
        <w:rPr>
          <w:rFonts w:ascii="Tahoma" w:hAnsi="Tahoma" w:cs="Tahoma"/>
          <w:sz w:val="18"/>
          <w:szCs w:val="18"/>
        </w:rPr>
        <w:t xml:space="preserve">7 </w:t>
      </w:r>
    </w:p>
    <w:p w:rsidR="00106A61" w:rsidRPr="000516B3" w:rsidRDefault="00106A61" w:rsidP="00106A61">
      <w:pPr>
        <w:pStyle w:val="Default"/>
        <w:rPr>
          <w:rFonts w:ascii="Tahoma" w:hAnsi="Tahoma" w:cs="Tahoma"/>
          <w:sz w:val="18"/>
          <w:szCs w:val="18"/>
        </w:rPr>
      </w:pPr>
      <w:r w:rsidRPr="000516B3">
        <w:rPr>
          <w:rFonts w:ascii="Tahoma" w:hAnsi="Tahoma" w:cs="Tahoma"/>
          <w:b/>
          <w:bCs/>
          <w:sz w:val="18"/>
          <w:szCs w:val="18"/>
        </w:rPr>
        <w:t>4.4 Resultado del Proceso de Compras........................................................................................</w:t>
      </w:r>
      <w:r w:rsidRPr="000516B3">
        <w:rPr>
          <w:rFonts w:ascii="Tahoma" w:hAnsi="Tahoma" w:cs="Tahoma"/>
          <w:sz w:val="18"/>
          <w:szCs w:val="18"/>
        </w:rPr>
        <w:t xml:space="preserve"> 7 </w:t>
      </w:r>
    </w:p>
    <w:p w:rsidR="00106A61" w:rsidRPr="000516B3" w:rsidRDefault="00106A61" w:rsidP="00106A61">
      <w:pPr>
        <w:pStyle w:val="Default"/>
        <w:rPr>
          <w:rFonts w:ascii="Tahoma" w:hAnsi="Tahoma" w:cs="Tahoma"/>
          <w:sz w:val="18"/>
          <w:szCs w:val="18"/>
        </w:rPr>
      </w:pPr>
      <w:r w:rsidRPr="000516B3">
        <w:rPr>
          <w:rFonts w:ascii="Tahoma" w:hAnsi="Tahoma" w:cs="Tahoma"/>
          <w:b/>
          <w:bCs/>
          <w:sz w:val="18"/>
          <w:szCs w:val="18"/>
        </w:rPr>
        <w:t>4.5 Fecha de entrega......................................................................................................................</w:t>
      </w:r>
      <w:r w:rsidRPr="000516B3">
        <w:rPr>
          <w:rFonts w:ascii="Tahoma" w:hAnsi="Tahoma" w:cs="Tahoma"/>
          <w:sz w:val="18"/>
          <w:szCs w:val="18"/>
        </w:rPr>
        <w:t xml:space="preserve"> 7 </w:t>
      </w:r>
    </w:p>
    <w:p w:rsidR="00106A61" w:rsidRPr="000516B3" w:rsidRDefault="00106A61" w:rsidP="00106A61">
      <w:pPr>
        <w:pStyle w:val="Default"/>
        <w:rPr>
          <w:rFonts w:ascii="Tahoma" w:hAnsi="Tahoma" w:cs="Tahoma"/>
          <w:sz w:val="18"/>
          <w:szCs w:val="18"/>
        </w:rPr>
      </w:pPr>
      <w:r w:rsidRPr="000516B3">
        <w:rPr>
          <w:rFonts w:ascii="Tahoma" w:hAnsi="Tahoma" w:cs="Tahoma"/>
          <w:b/>
          <w:bCs/>
          <w:sz w:val="18"/>
          <w:szCs w:val="18"/>
        </w:rPr>
        <w:t>4.6 Condiciones Generales de la Contratación...........................................................................</w:t>
      </w:r>
      <w:r w:rsidRPr="000516B3">
        <w:rPr>
          <w:rFonts w:ascii="Tahoma" w:hAnsi="Tahoma" w:cs="Tahoma"/>
          <w:sz w:val="18"/>
          <w:szCs w:val="18"/>
        </w:rPr>
        <w:t xml:space="preserve"> 7 </w:t>
      </w:r>
    </w:p>
    <w:p w:rsidR="009C54F7" w:rsidRPr="000516B3" w:rsidRDefault="00106A61" w:rsidP="00106A61">
      <w:pPr>
        <w:rPr>
          <w:rFonts w:ascii="Tahoma" w:hAnsi="Tahoma" w:cs="Tahoma"/>
          <w:b/>
          <w:bCs/>
          <w:sz w:val="18"/>
          <w:szCs w:val="18"/>
        </w:rPr>
      </w:pPr>
      <w:r w:rsidRPr="000516B3">
        <w:rPr>
          <w:rFonts w:ascii="Tahoma" w:hAnsi="Tahoma" w:cs="Tahoma"/>
          <w:b/>
          <w:bCs/>
          <w:sz w:val="18"/>
          <w:szCs w:val="18"/>
        </w:rPr>
        <w:t>4.7 Forma de pago....................................................................................................................7</w:t>
      </w:r>
    </w:p>
    <w:p w:rsidR="000516B3" w:rsidRDefault="000516B3" w:rsidP="00106A61">
      <w:pPr>
        <w:pStyle w:val="Default"/>
        <w:rPr>
          <w:rFonts w:ascii="Tahoma" w:hAnsi="Tahoma" w:cs="Tahoma"/>
          <w:b/>
          <w:bCs/>
        </w:rPr>
      </w:pPr>
    </w:p>
    <w:p w:rsidR="000516B3" w:rsidRDefault="000516B3" w:rsidP="00106A61">
      <w:pPr>
        <w:pStyle w:val="Default"/>
        <w:rPr>
          <w:rFonts w:ascii="Tahoma" w:hAnsi="Tahoma" w:cs="Tahoma"/>
          <w:b/>
          <w:bCs/>
        </w:rPr>
      </w:pPr>
    </w:p>
    <w:p w:rsidR="000516B3" w:rsidRDefault="000516B3" w:rsidP="00106A61">
      <w:pPr>
        <w:pStyle w:val="Default"/>
        <w:rPr>
          <w:rFonts w:ascii="Tahoma" w:hAnsi="Tahoma" w:cs="Tahoma"/>
          <w:b/>
          <w:bCs/>
        </w:rPr>
      </w:pPr>
    </w:p>
    <w:p w:rsidR="00106A61" w:rsidRPr="0032046C" w:rsidRDefault="00106A61" w:rsidP="00106A61">
      <w:pPr>
        <w:pStyle w:val="Default"/>
        <w:rPr>
          <w:rFonts w:ascii="Tahoma" w:hAnsi="Tahoma" w:cs="Tahoma"/>
        </w:rPr>
      </w:pPr>
      <w:r w:rsidRPr="0032046C">
        <w:rPr>
          <w:rFonts w:ascii="Tahoma" w:hAnsi="Tahoma" w:cs="Tahoma"/>
          <w:b/>
          <w:bCs/>
        </w:rPr>
        <w:t xml:space="preserve">1. CONDICIONES GENERALES </w:t>
      </w:r>
    </w:p>
    <w:p w:rsidR="00106A61" w:rsidRPr="0032046C" w:rsidRDefault="00106A61" w:rsidP="00106A61">
      <w:pPr>
        <w:pStyle w:val="Default"/>
        <w:rPr>
          <w:rFonts w:ascii="Tahoma" w:hAnsi="Tahoma" w:cs="Tahoma"/>
          <w:b/>
          <w:bCs/>
        </w:rPr>
      </w:pPr>
    </w:p>
    <w:p w:rsidR="00106A61" w:rsidRPr="0032046C" w:rsidRDefault="00106A61" w:rsidP="00106A61">
      <w:pPr>
        <w:pStyle w:val="Default"/>
        <w:rPr>
          <w:rFonts w:ascii="Tahoma" w:hAnsi="Tahoma" w:cs="Tahoma"/>
        </w:rPr>
      </w:pPr>
      <w:r w:rsidRPr="0032046C">
        <w:rPr>
          <w:rFonts w:ascii="Tahoma" w:hAnsi="Tahoma" w:cs="Tahoma"/>
          <w:b/>
          <w:bCs/>
        </w:rPr>
        <w:t xml:space="preserve">1.1 Objeto </w:t>
      </w:r>
    </w:p>
    <w:p w:rsidR="00106A61" w:rsidRPr="0032046C" w:rsidRDefault="00106A61" w:rsidP="00106A61">
      <w:pPr>
        <w:pStyle w:val="Default"/>
        <w:rPr>
          <w:rFonts w:ascii="Tahoma" w:hAnsi="Tahoma" w:cs="Tahoma"/>
        </w:rPr>
      </w:pPr>
    </w:p>
    <w:p w:rsidR="00106A61" w:rsidRPr="0032046C" w:rsidRDefault="00106A61" w:rsidP="00106A61">
      <w:pPr>
        <w:pStyle w:val="Default"/>
        <w:jc w:val="both"/>
        <w:rPr>
          <w:rFonts w:ascii="Tahoma" w:hAnsi="Tahoma" w:cs="Tahoma"/>
        </w:rPr>
      </w:pPr>
      <w:r w:rsidRPr="0032046C">
        <w:rPr>
          <w:rFonts w:ascii="Tahoma" w:hAnsi="Tahoma" w:cs="Tahoma"/>
        </w:rPr>
        <w:t xml:space="preserve">El objetivo del presente documento es establecer el conjunto de cláusulas jurídicas, económicas, técnicas y administrativas, de naturaleza reglamentaria, por el que se fijan los requisitos, exigencias, facultades, derechos y obligaciones de las personas naturales o jurídicas, nacionales, que deseen participar en el proceso de compras, bajo la modalidad de Compra Menor para la </w:t>
      </w:r>
      <w:r w:rsidR="00782FB1">
        <w:rPr>
          <w:rFonts w:ascii="Tahoma" w:hAnsi="Tahoma" w:cs="Tahoma"/>
          <w:b/>
          <w:bCs/>
        </w:rPr>
        <w:t xml:space="preserve">“Confección de Lonas adicionales </w:t>
      </w:r>
      <w:r w:rsidR="009E10E8">
        <w:rPr>
          <w:rFonts w:ascii="Tahoma" w:hAnsi="Tahoma" w:cs="Tahoma"/>
          <w:b/>
          <w:bCs/>
        </w:rPr>
        <w:t xml:space="preserve">para la XX Feria Internacional </w:t>
      </w:r>
      <w:r w:rsidR="0032046C">
        <w:rPr>
          <w:rFonts w:ascii="Tahoma" w:hAnsi="Tahoma" w:cs="Tahoma"/>
          <w:b/>
          <w:bCs/>
        </w:rPr>
        <w:t>de</w:t>
      </w:r>
      <w:r w:rsidR="009E10E8">
        <w:rPr>
          <w:rFonts w:ascii="Tahoma" w:hAnsi="Tahoma" w:cs="Tahoma"/>
          <w:b/>
          <w:bCs/>
        </w:rPr>
        <w:t>l Libro Santo Domingo 2017</w:t>
      </w:r>
      <w:r w:rsidRPr="0032046C">
        <w:rPr>
          <w:rFonts w:ascii="Tahoma" w:hAnsi="Tahoma" w:cs="Tahoma"/>
          <w:b/>
          <w:bCs/>
        </w:rPr>
        <w:t>”</w:t>
      </w:r>
      <w:r w:rsidRPr="0032046C">
        <w:rPr>
          <w:rFonts w:ascii="Tahoma" w:hAnsi="Tahoma" w:cs="Tahoma"/>
        </w:rPr>
        <w:t xml:space="preserve">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11"/>
      </w:tblGrid>
      <w:tr w:rsidR="00106A61" w:rsidRPr="0032046C">
        <w:trPr>
          <w:trHeight w:val="523"/>
        </w:trPr>
        <w:tc>
          <w:tcPr>
            <w:tcW w:w="8911" w:type="dxa"/>
          </w:tcPr>
          <w:p w:rsidR="0032046C" w:rsidRPr="0032046C" w:rsidRDefault="0032046C" w:rsidP="00106A61">
            <w:pPr>
              <w:pStyle w:val="Default"/>
              <w:jc w:val="both"/>
              <w:rPr>
                <w:rFonts w:ascii="Tahoma" w:hAnsi="Tahoma" w:cs="Tahoma"/>
                <w:b/>
                <w:bCs/>
              </w:rPr>
            </w:pPr>
          </w:p>
          <w:p w:rsidR="00106A61" w:rsidRPr="0032046C" w:rsidRDefault="00106A61" w:rsidP="0032046C">
            <w:pPr>
              <w:pStyle w:val="Default"/>
              <w:jc w:val="both"/>
              <w:rPr>
                <w:rFonts w:ascii="Tahoma" w:hAnsi="Tahoma" w:cs="Tahoma"/>
              </w:rPr>
            </w:pPr>
            <w:r w:rsidRPr="0032046C">
              <w:rPr>
                <w:rFonts w:ascii="Tahoma" w:hAnsi="Tahoma" w:cs="Tahoma"/>
                <w:b/>
                <w:bCs/>
              </w:rPr>
              <w:t xml:space="preserve">1.2- Procedimiento de selección </w:t>
            </w:r>
            <w:r w:rsidRPr="0032046C">
              <w:rPr>
                <w:rFonts w:ascii="Tahoma" w:hAnsi="Tahoma" w:cs="Tahoma"/>
              </w:rPr>
              <w:t xml:space="preserve">El procedimiento de selección que utilizaremos para este concurso, es un proceso de compras, bajo la modalidad de </w:t>
            </w:r>
            <w:r w:rsidRPr="000516B3">
              <w:rPr>
                <w:rFonts w:ascii="Tahoma" w:hAnsi="Tahoma" w:cs="Tahoma"/>
                <w:b/>
              </w:rPr>
              <w:t>compra menor</w:t>
            </w:r>
            <w:r w:rsidRPr="0032046C">
              <w:rPr>
                <w:rFonts w:ascii="Tahoma" w:hAnsi="Tahoma" w:cs="Tahoma"/>
              </w:rPr>
              <w:t xml:space="preserve">, que consiste en realizar las compras y contratación de bienes y servicios, bajo un procedimiento simplificado, que permita </w:t>
            </w:r>
            <w:proofErr w:type="spellStart"/>
            <w:r w:rsidRPr="0032046C">
              <w:rPr>
                <w:rFonts w:ascii="Tahoma" w:hAnsi="Tahoma" w:cs="Tahoma"/>
              </w:rPr>
              <w:t>eficientizar</w:t>
            </w:r>
            <w:proofErr w:type="spellEnd"/>
            <w:r w:rsidRPr="0032046C">
              <w:rPr>
                <w:rFonts w:ascii="Tahoma" w:hAnsi="Tahoma" w:cs="Tahoma"/>
              </w:rPr>
              <w:t xml:space="preserve"> las compras sin vulnerar los principios establecidos en la Ley. </w:t>
            </w:r>
          </w:p>
        </w:tc>
      </w:tr>
    </w:tbl>
    <w:p w:rsidR="00106A61" w:rsidRPr="0032046C" w:rsidRDefault="00106A61" w:rsidP="00106A61">
      <w:pPr>
        <w:pStyle w:val="Default"/>
        <w:rPr>
          <w:rFonts w:ascii="Tahoma" w:hAnsi="Tahoma" w:cs="Tahoma"/>
          <w:b/>
          <w:bCs/>
        </w:rPr>
      </w:pPr>
    </w:p>
    <w:p w:rsidR="00106A61" w:rsidRPr="0032046C" w:rsidRDefault="00106A61" w:rsidP="00106A61">
      <w:pPr>
        <w:pStyle w:val="Default"/>
        <w:rPr>
          <w:rFonts w:ascii="Tahoma" w:hAnsi="Tahoma" w:cs="Tahoma"/>
          <w:b/>
          <w:bCs/>
        </w:rPr>
      </w:pPr>
    </w:p>
    <w:p w:rsidR="000516B3" w:rsidRDefault="000516B3" w:rsidP="00106A61">
      <w:pPr>
        <w:pStyle w:val="Default"/>
        <w:rPr>
          <w:rFonts w:ascii="Tahoma" w:hAnsi="Tahoma" w:cs="Tahoma"/>
          <w:b/>
          <w:bCs/>
        </w:rPr>
      </w:pPr>
    </w:p>
    <w:p w:rsidR="000516B3" w:rsidRDefault="000516B3" w:rsidP="00106A61">
      <w:pPr>
        <w:pStyle w:val="Default"/>
        <w:rPr>
          <w:rFonts w:ascii="Tahoma" w:hAnsi="Tahoma" w:cs="Tahoma"/>
          <w:b/>
          <w:bCs/>
        </w:rPr>
      </w:pPr>
    </w:p>
    <w:p w:rsidR="000516B3" w:rsidRDefault="000516B3" w:rsidP="00106A61">
      <w:pPr>
        <w:pStyle w:val="Default"/>
        <w:rPr>
          <w:rFonts w:ascii="Tahoma" w:hAnsi="Tahoma" w:cs="Tahoma"/>
          <w:b/>
          <w:bCs/>
        </w:rPr>
      </w:pPr>
    </w:p>
    <w:p w:rsidR="000516B3" w:rsidRDefault="002602BD" w:rsidP="00106A61">
      <w:pPr>
        <w:pStyle w:val="Defaul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1.3 DESCRIPCION DE VIENES ADQUIRIR (ANEXO)</w:t>
      </w:r>
    </w:p>
    <w:p w:rsidR="000516B3" w:rsidRDefault="000516B3" w:rsidP="00106A61">
      <w:pPr>
        <w:pStyle w:val="Default"/>
        <w:rPr>
          <w:rFonts w:ascii="Tahoma" w:hAnsi="Tahoma" w:cs="Tahoma"/>
          <w:b/>
          <w:bCs/>
        </w:rPr>
      </w:pPr>
    </w:p>
    <w:p w:rsidR="00106A61" w:rsidRPr="0032046C" w:rsidRDefault="00106A61" w:rsidP="00106A61">
      <w:pPr>
        <w:pStyle w:val="Default"/>
        <w:rPr>
          <w:rFonts w:ascii="Tahoma" w:hAnsi="Tahoma" w:cs="Tahoma"/>
        </w:rPr>
      </w:pPr>
      <w:r w:rsidRPr="0032046C">
        <w:rPr>
          <w:rFonts w:ascii="Tahoma" w:hAnsi="Tahoma" w:cs="Tahoma"/>
          <w:b/>
          <w:bCs/>
        </w:rPr>
        <w:t>2</w:t>
      </w:r>
      <w:r w:rsidR="000516B3">
        <w:rPr>
          <w:rFonts w:ascii="Tahoma" w:hAnsi="Tahoma" w:cs="Tahoma"/>
          <w:b/>
          <w:bCs/>
        </w:rPr>
        <w:t>-</w:t>
      </w:r>
      <w:r w:rsidRPr="0032046C">
        <w:rPr>
          <w:rFonts w:ascii="Tahoma" w:hAnsi="Tahoma" w:cs="Tahoma"/>
          <w:b/>
          <w:bCs/>
        </w:rPr>
        <w:t xml:space="preserve"> DOCUMENTOS DEL PROCESO </w:t>
      </w:r>
      <w:r w:rsidR="00782FB1">
        <w:rPr>
          <w:rFonts w:ascii="Tahoma" w:hAnsi="Tahoma" w:cs="Tahoma"/>
          <w:b/>
          <w:bCs/>
        </w:rPr>
        <w:t xml:space="preserve"> DE COMPARACION DE PRECIO</w:t>
      </w:r>
    </w:p>
    <w:p w:rsidR="00106A61" w:rsidRPr="0032046C" w:rsidRDefault="00106A61" w:rsidP="00106A61">
      <w:pPr>
        <w:pStyle w:val="Default"/>
        <w:rPr>
          <w:rFonts w:ascii="Tahoma" w:hAnsi="Tahoma" w:cs="Tahoma"/>
          <w:b/>
          <w:bCs/>
        </w:rPr>
      </w:pPr>
    </w:p>
    <w:p w:rsidR="00106A61" w:rsidRPr="0032046C" w:rsidRDefault="00106A61" w:rsidP="00106A61">
      <w:pPr>
        <w:pStyle w:val="Default"/>
        <w:rPr>
          <w:rFonts w:ascii="Tahoma" w:hAnsi="Tahoma" w:cs="Tahoma"/>
        </w:rPr>
      </w:pPr>
      <w:r w:rsidRPr="0032046C">
        <w:rPr>
          <w:rFonts w:ascii="Tahoma" w:hAnsi="Tahoma" w:cs="Tahoma"/>
          <w:b/>
          <w:bCs/>
        </w:rPr>
        <w:t xml:space="preserve">2.1 Documentos del proceso de compras. </w:t>
      </w:r>
    </w:p>
    <w:p w:rsidR="00106A61" w:rsidRPr="0032046C" w:rsidRDefault="00106A61" w:rsidP="00106A61">
      <w:pPr>
        <w:pStyle w:val="Default"/>
        <w:rPr>
          <w:rFonts w:ascii="Tahoma" w:hAnsi="Tahoma" w:cs="Tahoma"/>
        </w:rPr>
      </w:pPr>
    </w:p>
    <w:p w:rsidR="00106A61" w:rsidRPr="0032046C" w:rsidRDefault="00106A61" w:rsidP="00106A61">
      <w:pPr>
        <w:pStyle w:val="Default"/>
        <w:rPr>
          <w:rFonts w:ascii="Tahoma" w:hAnsi="Tahoma" w:cs="Tahoma"/>
        </w:rPr>
      </w:pPr>
      <w:r w:rsidRPr="0032046C">
        <w:rPr>
          <w:rFonts w:ascii="Tahoma" w:hAnsi="Tahoma" w:cs="Tahoma"/>
        </w:rPr>
        <w:t xml:space="preserve">Forman parte del proceso: </w:t>
      </w:r>
    </w:p>
    <w:p w:rsidR="00106A61" w:rsidRPr="0032046C" w:rsidRDefault="00106A61" w:rsidP="00106A61">
      <w:pPr>
        <w:pStyle w:val="Default"/>
        <w:spacing w:after="21"/>
        <w:rPr>
          <w:rFonts w:ascii="Tahoma" w:hAnsi="Tahoma" w:cs="Tahoma"/>
        </w:rPr>
      </w:pPr>
      <w:r w:rsidRPr="0032046C">
        <w:rPr>
          <w:rFonts w:ascii="Tahoma" w:hAnsi="Tahoma" w:cs="Tahoma"/>
        </w:rPr>
        <w:t xml:space="preserve">a) La Convocatoria o Llamado </w:t>
      </w:r>
    </w:p>
    <w:p w:rsidR="00106A61" w:rsidRPr="0032046C" w:rsidRDefault="00106A61" w:rsidP="00106A61">
      <w:pPr>
        <w:pStyle w:val="Default"/>
        <w:spacing w:after="21"/>
        <w:rPr>
          <w:rFonts w:ascii="Tahoma" w:hAnsi="Tahoma" w:cs="Tahoma"/>
        </w:rPr>
      </w:pPr>
      <w:r w:rsidRPr="0032046C">
        <w:rPr>
          <w:rFonts w:ascii="Tahoma" w:hAnsi="Tahoma" w:cs="Tahoma"/>
        </w:rPr>
        <w:t xml:space="preserve">b) Pliego de Condiciones y/o Base del concurso </w:t>
      </w:r>
    </w:p>
    <w:p w:rsidR="00106A61" w:rsidRPr="0032046C" w:rsidRDefault="00106A61" w:rsidP="00106A61">
      <w:pPr>
        <w:pStyle w:val="Default"/>
        <w:rPr>
          <w:rFonts w:ascii="Tahoma" w:hAnsi="Tahoma" w:cs="Tahoma"/>
        </w:rPr>
      </w:pPr>
      <w:r w:rsidRPr="0032046C">
        <w:rPr>
          <w:rFonts w:ascii="Tahoma" w:hAnsi="Tahoma" w:cs="Tahoma"/>
        </w:rPr>
        <w:t>c) Especificación y descripción de los ítems en el (</w:t>
      </w:r>
      <w:r w:rsidRPr="0032046C">
        <w:rPr>
          <w:rFonts w:ascii="Tahoma" w:hAnsi="Tahoma" w:cs="Tahoma"/>
          <w:b/>
          <w:bCs/>
        </w:rPr>
        <w:t xml:space="preserve">Anexo). </w:t>
      </w:r>
    </w:p>
    <w:p w:rsidR="00106A61" w:rsidRPr="0032046C" w:rsidRDefault="00106A61" w:rsidP="00500AAB">
      <w:pPr>
        <w:pStyle w:val="Default"/>
        <w:jc w:val="both"/>
        <w:rPr>
          <w:rFonts w:ascii="Tahoma" w:hAnsi="Tahoma" w:cs="Tahoma"/>
          <w:b/>
          <w:bCs/>
        </w:rPr>
      </w:pPr>
      <w:r w:rsidRPr="0032046C">
        <w:rPr>
          <w:rFonts w:ascii="Tahoma" w:hAnsi="Tahoma" w:cs="Tahoma"/>
        </w:rPr>
        <w:t>El proponente o Concursante que estime que los documentos del presente concurso requieran aclaraciones a su respecto, podrá formular sus preguntas vía correo</w:t>
      </w:r>
      <w:r w:rsidR="0032046C">
        <w:rPr>
          <w:rFonts w:ascii="Tahoma" w:hAnsi="Tahoma" w:cs="Tahoma"/>
        </w:rPr>
        <w:t xml:space="preserve"> </w:t>
      </w:r>
      <w:r w:rsidRPr="0032046C">
        <w:rPr>
          <w:rFonts w:ascii="Tahoma" w:hAnsi="Tahoma" w:cs="Tahoma"/>
        </w:rPr>
        <w:t>electrónico</w:t>
      </w:r>
      <w:r w:rsidR="00500AAB">
        <w:rPr>
          <w:rFonts w:ascii="Tahoma" w:hAnsi="Tahoma" w:cs="Tahoma"/>
        </w:rPr>
        <w:t xml:space="preserve"> </w:t>
      </w:r>
      <w:hyperlink r:id="rId8" w:history="1">
        <w:r w:rsidR="00500AAB" w:rsidRPr="00F218D7">
          <w:rPr>
            <w:rStyle w:val="Hipervnculo"/>
            <w:rFonts w:ascii="Tahoma" w:hAnsi="Tahoma" w:cs="Tahoma"/>
          </w:rPr>
          <w:t>vsantana@minc.gob.do</w:t>
        </w:r>
      </w:hyperlink>
      <w:r w:rsidR="00500AAB">
        <w:rPr>
          <w:rFonts w:ascii="Tahoma" w:hAnsi="Tahoma" w:cs="Tahoma"/>
        </w:rPr>
        <w:t xml:space="preserve"> y/o marias@minc.gob.do.</w:t>
      </w:r>
    </w:p>
    <w:p w:rsidR="00500AAB" w:rsidRDefault="00500AAB" w:rsidP="00106A61">
      <w:pPr>
        <w:pStyle w:val="Default"/>
        <w:rPr>
          <w:rFonts w:ascii="Tahoma" w:hAnsi="Tahoma" w:cs="Tahoma"/>
          <w:b/>
          <w:bCs/>
        </w:rPr>
      </w:pPr>
    </w:p>
    <w:p w:rsidR="00106A61" w:rsidRPr="0032046C" w:rsidRDefault="00106A61" w:rsidP="00106A61">
      <w:pPr>
        <w:pStyle w:val="Default"/>
        <w:rPr>
          <w:rFonts w:ascii="Tahoma" w:hAnsi="Tahoma" w:cs="Tahoma"/>
        </w:rPr>
      </w:pPr>
      <w:r w:rsidRPr="0032046C">
        <w:rPr>
          <w:rFonts w:ascii="Tahoma" w:hAnsi="Tahoma" w:cs="Tahoma"/>
          <w:b/>
          <w:bCs/>
        </w:rPr>
        <w:t xml:space="preserve">2.2 Consultas, Circulares y Enmiendas </w:t>
      </w:r>
    </w:p>
    <w:p w:rsidR="000516B3" w:rsidRDefault="000516B3" w:rsidP="0032046C">
      <w:pPr>
        <w:jc w:val="both"/>
        <w:rPr>
          <w:rFonts w:ascii="Tahoma" w:hAnsi="Tahoma" w:cs="Tahoma"/>
          <w:sz w:val="24"/>
          <w:szCs w:val="24"/>
        </w:rPr>
      </w:pPr>
    </w:p>
    <w:p w:rsidR="00106A61" w:rsidRPr="0032046C" w:rsidRDefault="00106A61" w:rsidP="0032046C">
      <w:pPr>
        <w:jc w:val="both"/>
        <w:rPr>
          <w:rFonts w:ascii="Tahoma" w:hAnsi="Tahoma" w:cs="Tahoma"/>
          <w:sz w:val="24"/>
          <w:szCs w:val="24"/>
        </w:rPr>
      </w:pPr>
      <w:r w:rsidRPr="0032046C">
        <w:rPr>
          <w:rFonts w:ascii="Tahoma" w:hAnsi="Tahoma" w:cs="Tahoma"/>
          <w:sz w:val="24"/>
          <w:szCs w:val="24"/>
        </w:rPr>
        <w:t>Los interesados podrán solicitar a la Entidad Contratante aclaraciones acerca del Pliego de Condiciones Específicas, hasta la fecha que coincida con el CINCUENTA POR CIENTO (50%) del plazo para la presentación de las Ofertas. Las consultas las formularán los Oferentes, dirigidas a la Unidad Operativa de Compras y Contrataciones dentro del plazo previsto, quien se encargará de ofrecer las respuestas conforme a la naturaleza de la misma.</w:t>
      </w:r>
    </w:p>
    <w:p w:rsidR="00106A61" w:rsidRPr="0032046C" w:rsidRDefault="00106A61" w:rsidP="0032046C">
      <w:pPr>
        <w:pStyle w:val="Default"/>
        <w:jc w:val="both"/>
        <w:rPr>
          <w:rFonts w:ascii="Tahoma" w:hAnsi="Tahoma" w:cs="Tahoma"/>
        </w:rPr>
      </w:pPr>
      <w:r w:rsidRPr="0032046C">
        <w:rPr>
          <w:rFonts w:ascii="Tahoma" w:hAnsi="Tahoma" w:cs="Tahoma"/>
          <w:b/>
          <w:bCs/>
        </w:rPr>
        <w:t xml:space="preserve">2.3 Del contenido de las propuestas </w:t>
      </w:r>
    </w:p>
    <w:p w:rsidR="00106A61" w:rsidRPr="0032046C" w:rsidRDefault="00106A61" w:rsidP="0032046C">
      <w:pPr>
        <w:pStyle w:val="Default"/>
        <w:jc w:val="both"/>
        <w:rPr>
          <w:rFonts w:ascii="Tahoma" w:hAnsi="Tahoma" w:cs="Tahoma"/>
        </w:rPr>
      </w:pPr>
    </w:p>
    <w:p w:rsidR="00106A61" w:rsidRPr="0032046C" w:rsidRDefault="00106A61" w:rsidP="0032046C">
      <w:pPr>
        <w:pStyle w:val="Default"/>
        <w:jc w:val="both"/>
        <w:rPr>
          <w:rFonts w:ascii="Tahoma" w:hAnsi="Tahoma" w:cs="Tahoma"/>
        </w:rPr>
      </w:pPr>
      <w:r w:rsidRPr="0032046C">
        <w:rPr>
          <w:rFonts w:ascii="Tahoma" w:hAnsi="Tahoma" w:cs="Tahoma"/>
        </w:rPr>
        <w:t xml:space="preserve">Toda Propuesta deberá presentarse en sobres cerrados y sellados, y cada uno deberá contener lo siguiente: </w:t>
      </w:r>
    </w:p>
    <w:p w:rsidR="00106A61" w:rsidRPr="0032046C" w:rsidRDefault="00106A61" w:rsidP="0032046C">
      <w:pPr>
        <w:pStyle w:val="Default"/>
        <w:jc w:val="both"/>
        <w:rPr>
          <w:rFonts w:ascii="Tahoma" w:hAnsi="Tahoma" w:cs="Tahoma"/>
        </w:rPr>
      </w:pPr>
      <w:r w:rsidRPr="0032046C">
        <w:rPr>
          <w:rFonts w:ascii="Tahoma" w:hAnsi="Tahoma" w:cs="Tahoma"/>
          <w:b/>
          <w:bCs/>
        </w:rPr>
        <w:t xml:space="preserve">“Sobre A” </w:t>
      </w:r>
    </w:p>
    <w:p w:rsidR="00663CE6" w:rsidRDefault="00106A61" w:rsidP="00663CE6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32"/>
          <w:szCs w:val="32"/>
        </w:rPr>
      </w:pPr>
      <w:r w:rsidRPr="0032046C">
        <w:rPr>
          <w:rFonts w:ascii="Tahoma" w:hAnsi="Tahoma" w:cs="Tahoma"/>
        </w:rPr>
        <w:t></w:t>
      </w:r>
      <w:r w:rsidR="00663CE6" w:rsidRPr="00663CE6">
        <w:rPr>
          <w:rFonts w:cstheme="minorHAnsi"/>
          <w:b/>
          <w:bCs/>
          <w:color w:val="000000"/>
          <w:sz w:val="32"/>
          <w:szCs w:val="32"/>
        </w:rPr>
        <w:t xml:space="preserve"> </w:t>
      </w:r>
      <w:r w:rsidR="00663CE6">
        <w:rPr>
          <w:rFonts w:cstheme="minorHAnsi"/>
          <w:b/>
          <w:bCs/>
          <w:color w:val="000000"/>
          <w:sz w:val="32"/>
          <w:szCs w:val="32"/>
        </w:rPr>
        <w:t>Documentación a Presentar (sobre A)</w:t>
      </w:r>
    </w:p>
    <w:p w:rsidR="00663CE6" w:rsidRDefault="00663CE6" w:rsidP="00663CE6">
      <w:pPr>
        <w:autoSpaceDE w:val="0"/>
        <w:autoSpaceDN w:val="0"/>
        <w:adjustRightInd w:val="0"/>
        <w:jc w:val="both"/>
        <w:rPr>
          <w:rFonts w:cstheme="minorHAnsi"/>
          <w:b/>
          <w:bCs/>
          <w:color w:val="800000"/>
          <w:sz w:val="26"/>
          <w:szCs w:val="2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6350</wp:posOffset>
                </wp:positionV>
                <wp:extent cx="142875" cy="142875"/>
                <wp:effectExtent l="0" t="0" r="28575" b="28575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3" o:spid="_x0000_s1026" style="position:absolute;margin-left:-22.8pt;margin-top:.5pt;width:11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"/>
            </w:pict>
          </mc:Fallback>
        </mc:AlternateContent>
      </w:r>
      <w:r>
        <w:rPr>
          <w:rFonts w:cstheme="minorHAnsi"/>
          <w:color w:val="000000"/>
          <w:sz w:val="26"/>
          <w:szCs w:val="26"/>
        </w:rPr>
        <w:t xml:space="preserve">1-Formulario de Presentación de Oferta </w:t>
      </w:r>
      <w:r>
        <w:rPr>
          <w:rFonts w:cstheme="minorHAnsi"/>
          <w:b/>
          <w:bCs/>
          <w:color w:val="800000"/>
          <w:sz w:val="26"/>
          <w:szCs w:val="26"/>
        </w:rPr>
        <w:t>(SNCC.F.034).</w:t>
      </w:r>
    </w:p>
    <w:p w:rsidR="00663CE6" w:rsidRDefault="00663CE6" w:rsidP="00663CE6">
      <w:pPr>
        <w:autoSpaceDE w:val="0"/>
        <w:autoSpaceDN w:val="0"/>
        <w:adjustRightInd w:val="0"/>
        <w:jc w:val="both"/>
        <w:rPr>
          <w:rFonts w:cstheme="minorHAnsi"/>
          <w:color w:val="000000"/>
          <w:sz w:val="26"/>
          <w:szCs w:val="2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43180</wp:posOffset>
                </wp:positionV>
                <wp:extent cx="142875" cy="142875"/>
                <wp:effectExtent l="0" t="0" r="28575" b="28575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2" o:spid="_x0000_s1026" style="position:absolute;margin-left:-22.8pt;margin-top:3.4pt;width:11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"/>
            </w:pict>
          </mc:Fallback>
        </mc:AlternateContent>
      </w:r>
      <w:r>
        <w:rPr>
          <w:rFonts w:cstheme="minorHAnsi"/>
          <w:color w:val="000000"/>
          <w:sz w:val="26"/>
          <w:szCs w:val="26"/>
        </w:rPr>
        <w:t>2-Copia de la Cédula de Identidad y Electoral del Representante.</w:t>
      </w:r>
    </w:p>
    <w:p w:rsidR="00663CE6" w:rsidRDefault="00663CE6" w:rsidP="00663CE6">
      <w:pPr>
        <w:autoSpaceDE w:val="0"/>
        <w:autoSpaceDN w:val="0"/>
        <w:adjustRightInd w:val="0"/>
        <w:jc w:val="both"/>
        <w:rPr>
          <w:rFonts w:cstheme="minorHAnsi"/>
          <w:color w:val="000000"/>
          <w:sz w:val="26"/>
          <w:szCs w:val="2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69850</wp:posOffset>
                </wp:positionV>
                <wp:extent cx="152400" cy="142875"/>
                <wp:effectExtent l="0" t="0" r="19050" b="28575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1" o:spid="_x0000_s1026" style="position:absolute;margin-left:-22.8pt;margin-top:5.5pt;width:12pt;height:11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"/>
            </w:pict>
          </mc:Fallback>
        </mc:AlternateContent>
      </w:r>
      <w:r>
        <w:rPr>
          <w:rFonts w:cstheme="minorHAnsi"/>
          <w:iCs/>
          <w:color w:val="000000"/>
          <w:sz w:val="26"/>
          <w:szCs w:val="26"/>
        </w:rPr>
        <w:t>3</w:t>
      </w:r>
      <w:r>
        <w:rPr>
          <w:rFonts w:cstheme="minorHAnsi"/>
          <w:i/>
          <w:iCs/>
          <w:color w:val="000000"/>
          <w:sz w:val="26"/>
          <w:szCs w:val="26"/>
        </w:rPr>
        <w:t>-</w:t>
      </w:r>
      <w:r>
        <w:rPr>
          <w:rFonts w:cstheme="minorHAnsi"/>
          <w:color w:val="000000"/>
          <w:sz w:val="26"/>
          <w:szCs w:val="26"/>
        </w:rPr>
        <w:t>Copia del RNC</w:t>
      </w:r>
    </w:p>
    <w:p w:rsidR="00663CE6" w:rsidRDefault="00663CE6" w:rsidP="00663CE6">
      <w:pPr>
        <w:autoSpaceDE w:val="0"/>
        <w:autoSpaceDN w:val="0"/>
        <w:adjustRightInd w:val="0"/>
        <w:jc w:val="both"/>
        <w:rPr>
          <w:rFonts w:cstheme="minorHAnsi"/>
          <w:color w:val="000000"/>
          <w:sz w:val="26"/>
          <w:szCs w:val="2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55880</wp:posOffset>
                </wp:positionV>
                <wp:extent cx="142875" cy="142875"/>
                <wp:effectExtent l="0" t="0" r="28575" b="28575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8" o:spid="_x0000_s1026" style="position:absolute;margin-left:-22.05pt;margin-top:4.4pt;width:11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"/>
            </w:pict>
          </mc:Fallback>
        </mc:AlternateContent>
      </w:r>
      <w:r>
        <w:rPr>
          <w:rFonts w:cstheme="minorHAnsi"/>
          <w:color w:val="000000"/>
          <w:sz w:val="26"/>
          <w:szCs w:val="26"/>
        </w:rPr>
        <w:t>6-Registro Nacional de Proveedores (RNP), emitido por la Dirección General de Contrataciones Públicas.</w:t>
      </w:r>
    </w:p>
    <w:p w:rsidR="00106A61" w:rsidRPr="0032046C" w:rsidRDefault="00106A61" w:rsidP="0032046C">
      <w:pPr>
        <w:pStyle w:val="Default"/>
        <w:jc w:val="both"/>
        <w:rPr>
          <w:rFonts w:ascii="Tahoma" w:hAnsi="Tahoma" w:cs="Tahoma"/>
        </w:rPr>
      </w:pPr>
    </w:p>
    <w:p w:rsidR="00663CE6" w:rsidRDefault="00663CE6" w:rsidP="0032046C">
      <w:pPr>
        <w:pStyle w:val="Default"/>
        <w:jc w:val="both"/>
        <w:rPr>
          <w:rFonts w:ascii="Tahoma" w:hAnsi="Tahoma" w:cs="Tahoma"/>
          <w:b/>
          <w:bCs/>
        </w:rPr>
      </w:pPr>
    </w:p>
    <w:p w:rsidR="00663CE6" w:rsidRDefault="00663CE6" w:rsidP="0032046C">
      <w:pPr>
        <w:pStyle w:val="Default"/>
        <w:jc w:val="both"/>
        <w:rPr>
          <w:rFonts w:ascii="Tahoma" w:hAnsi="Tahoma" w:cs="Tahoma"/>
          <w:b/>
          <w:bCs/>
        </w:rPr>
      </w:pPr>
    </w:p>
    <w:p w:rsidR="00663CE6" w:rsidRDefault="00663CE6" w:rsidP="0032046C">
      <w:pPr>
        <w:pStyle w:val="Default"/>
        <w:jc w:val="both"/>
        <w:rPr>
          <w:rFonts w:ascii="Tahoma" w:hAnsi="Tahoma" w:cs="Tahoma"/>
          <w:b/>
          <w:bCs/>
        </w:rPr>
      </w:pPr>
    </w:p>
    <w:p w:rsidR="00663CE6" w:rsidRDefault="00663CE6" w:rsidP="0032046C">
      <w:pPr>
        <w:pStyle w:val="Default"/>
        <w:jc w:val="both"/>
        <w:rPr>
          <w:rFonts w:ascii="Tahoma" w:hAnsi="Tahoma" w:cs="Tahoma"/>
          <w:b/>
          <w:bCs/>
        </w:rPr>
      </w:pPr>
    </w:p>
    <w:p w:rsidR="00106A61" w:rsidRPr="0032046C" w:rsidRDefault="00106A61" w:rsidP="0032046C">
      <w:pPr>
        <w:pStyle w:val="Default"/>
        <w:jc w:val="both"/>
        <w:rPr>
          <w:rFonts w:ascii="Tahoma" w:hAnsi="Tahoma" w:cs="Tahoma"/>
        </w:rPr>
      </w:pPr>
      <w:r w:rsidRPr="0032046C">
        <w:rPr>
          <w:rFonts w:ascii="Tahoma" w:hAnsi="Tahoma" w:cs="Tahoma"/>
          <w:b/>
          <w:bCs/>
        </w:rPr>
        <w:t xml:space="preserve">“Sobre B” </w:t>
      </w:r>
    </w:p>
    <w:p w:rsidR="00106A61" w:rsidRPr="0032046C" w:rsidRDefault="00106A61" w:rsidP="0032046C">
      <w:pPr>
        <w:pStyle w:val="Default"/>
        <w:jc w:val="both"/>
        <w:rPr>
          <w:rFonts w:ascii="Tahoma" w:hAnsi="Tahoma" w:cs="Tahoma"/>
        </w:rPr>
      </w:pPr>
      <w:r w:rsidRPr="0032046C">
        <w:rPr>
          <w:rFonts w:ascii="Tahoma" w:hAnsi="Tahoma" w:cs="Tahoma"/>
        </w:rPr>
        <w:t xml:space="preserve"> Propuesta Económica (Cotización), obligatoria. </w:t>
      </w:r>
    </w:p>
    <w:p w:rsidR="00663CE6" w:rsidRDefault="00663CE6" w:rsidP="00663CE6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8"/>
          <w:szCs w:val="28"/>
        </w:rPr>
      </w:pPr>
    </w:p>
    <w:p w:rsidR="00663CE6" w:rsidRDefault="00663CE6" w:rsidP="00663CE6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Presentación de la Documentación Contenida en el “Sobre B”</w:t>
      </w:r>
    </w:p>
    <w:p w:rsidR="00663CE6" w:rsidRDefault="00663CE6" w:rsidP="00663CE6">
      <w:pPr>
        <w:autoSpaceDE w:val="0"/>
        <w:autoSpaceDN w:val="0"/>
        <w:adjustRightInd w:val="0"/>
        <w:jc w:val="both"/>
        <w:rPr>
          <w:rFonts w:cstheme="minorHAnsi"/>
          <w:color w:val="000000"/>
          <w:sz w:val="26"/>
          <w:szCs w:val="2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43180</wp:posOffset>
                </wp:positionV>
                <wp:extent cx="142875" cy="142875"/>
                <wp:effectExtent l="0" t="0" r="28575" b="28575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9" o:spid="_x0000_s1026" style="position:absolute;margin-left:-22.05pt;margin-top:3.4pt;width:1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"/>
            </w:pict>
          </mc:Fallback>
        </mc:AlternateContent>
      </w:r>
      <w:r>
        <w:rPr>
          <w:rFonts w:cstheme="minorHAnsi"/>
          <w:b/>
          <w:bCs/>
          <w:color w:val="000000"/>
          <w:sz w:val="26"/>
          <w:szCs w:val="26"/>
        </w:rPr>
        <w:t xml:space="preserve">1- Formulario de Presentación de Oferta Económica </w:t>
      </w:r>
      <w:r>
        <w:rPr>
          <w:rFonts w:cstheme="minorHAnsi"/>
          <w:b/>
          <w:bCs/>
          <w:color w:val="800000"/>
          <w:sz w:val="26"/>
          <w:szCs w:val="26"/>
        </w:rPr>
        <w:t xml:space="preserve">(SNCC.F.33), </w:t>
      </w:r>
      <w:r>
        <w:rPr>
          <w:rFonts w:cstheme="minorHAnsi"/>
          <w:color w:val="000000"/>
          <w:sz w:val="26"/>
          <w:szCs w:val="26"/>
        </w:rPr>
        <w:t xml:space="preserve">presentado en </w:t>
      </w:r>
      <w:r>
        <w:rPr>
          <w:rFonts w:cstheme="minorHAnsi"/>
          <w:b/>
          <w:bCs/>
          <w:color w:val="000000"/>
          <w:sz w:val="26"/>
          <w:szCs w:val="26"/>
        </w:rPr>
        <w:t xml:space="preserve">Un (1) </w:t>
      </w:r>
      <w:r>
        <w:rPr>
          <w:rFonts w:cstheme="minorHAnsi"/>
          <w:color w:val="000000"/>
          <w:sz w:val="26"/>
          <w:szCs w:val="26"/>
        </w:rPr>
        <w:t>original debidamente marcado como “</w:t>
      </w:r>
      <w:r>
        <w:rPr>
          <w:rFonts w:cstheme="minorHAnsi"/>
          <w:b/>
          <w:bCs/>
          <w:color w:val="000000"/>
          <w:sz w:val="26"/>
          <w:szCs w:val="26"/>
        </w:rPr>
        <w:t>ORIGINAL</w:t>
      </w:r>
      <w:r>
        <w:rPr>
          <w:rFonts w:cstheme="minorHAnsi"/>
          <w:color w:val="000000"/>
          <w:sz w:val="26"/>
          <w:szCs w:val="26"/>
        </w:rPr>
        <w:t>” en la primera página de la Oferta, junto con una (1) fotocopias simples de la misma, debidamente marcadas, en su primera página, como “</w:t>
      </w:r>
      <w:r>
        <w:rPr>
          <w:rFonts w:cstheme="minorHAnsi"/>
          <w:b/>
          <w:bCs/>
          <w:color w:val="000000"/>
          <w:sz w:val="26"/>
          <w:szCs w:val="26"/>
        </w:rPr>
        <w:t>COPIA</w:t>
      </w:r>
      <w:r>
        <w:rPr>
          <w:rFonts w:cstheme="minorHAnsi"/>
          <w:color w:val="000000"/>
          <w:sz w:val="26"/>
          <w:szCs w:val="26"/>
        </w:rPr>
        <w:t>”. El original y las copias deberán estar firmados en todas las páginas por el Representante Legal, debidamente foliadas y deberán llevar el sello social de la compañía.</w:t>
      </w:r>
    </w:p>
    <w:p w:rsidR="00663CE6" w:rsidRDefault="00663CE6" w:rsidP="00663CE6">
      <w:pPr>
        <w:pStyle w:val="Default"/>
        <w:rPr>
          <w:rFonts w:cs="Calibri"/>
          <w:sz w:val="26"/>
          <w:szCs w:val="26"/>
        </w:rPr>
      </w:pPr>
      <w:r>
        <w:rPr>
          <w:rFonts w:cs="Calibr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19685</wp:posOffset>
                </wp:positionV>
                <wp:extent cx="142875" cy="142875"/>
                <wp:effectExtent l="0" t="0" r="28575" b="28575"/>
                <wp:wrapNone/>
                <wp:docPr id="18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8" o:spid="_x0000_s1026" style="position:absolute;margin-left:-22.05pt;margin-top:1.55pt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"/>
            </w:pict>
          </mc:Fallback>
        </mc:AlternateContent>
      </w:r>
      <w:r>
        <w:rPr>
          <w:b/>
          <w:bCs/>
          <w:sz w:val="26"/>
          <w:szCs w:val="26"/>
        </w:rPr>
        <w:t xml:space="preserve">2-  Garantía de la Seriedad de la Oferta. </w:t>
      </w:r>
      <w:r>
        <w:rPr>
          <w:sz w:val="26"/>
          <w:szCs w:val="26"/>
        </w:rPr>
        <w:t>Correspondiente a una póliza de una aseguradora de primer orden a nombre del Ministerio de Cultura por valor del 1% del monto. Solo el oferente seleccionado.</w:t>
      </w:r>
    </w:p>
    <w:p w:rsidR="00663CE6" w:rsidRDefault="00663CE6" w:rsidP="00663CE6">
      <w:pPr>
        <w:autoSpaceDE w:val="0"/>
        <w:autoSpaceDN w:val="0"/>
        <w:adjustRightInd w:val="0"/>
        <w:jc w:val="both"/>
        <w:rPr>
          <w:rFonts w:cstheme="minorHAnsi"/>
          <w:color w:val="000000"/>
          <w:sz w:val="26"/>
          <w:szCs w:val="2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32385</wp:posOffset>
                </wp:positionV>
                <wp:extent cx="142875" cy="142875"/>
                <wp:effectExtent l="0" t="0" r="28575" b="28575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7" o:spid="_x0000_s1026" style="position:absolute;margin-left:-22.05pt;margin-top:2.55pt;width:11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"/>
            </w:pict>
          </mc:Fallback>
        </mc:AlternateContent>
      </w:r>
      <w:r>
        <w:rPr>
          <w:rFonts w:cstheme="minorHAnsi"/>
          <w:b/>
          <w:bCs/>
          <w:color w:val="000000"/>
          <w:sz w:val="26"/>
          <w:szCs w:val="26"/>
        </w:rPr>
        <w:t xml:space="preserve">3-  </w:t>
      </w:r>
      <w:r>
        <w:rPr>
          <w:rFonts w:cstheme="minorHAnsi"/>
          <w:color w:val="000000"/>
          <w:sz w:val="26"/>
          <w:szCs w:val="26"/>
        </w:rPr>
        <w:t>Listado de Partidas con volumetría (Presupuesto).</w:t>
      </w:r>
    </w:p>
    <w:p w:rsidR="00663CE6" w:rsidRDefault="00663CE6" w:rsidP="00663CE6">
      <w:pPr>
        <w:autoSpaceDE w:val="0"/>
        <w:autoSpaceDN w:val="0"/>
        <w:adjustRightInd w:val="0"/>
        <w:jc w:val="both"/>
        <w:rPr>
          <w:rFonts w:cstheme="minorHAnsi"/>
          <w:color w:val="000000"/>
          <w:sz w:val="26"/>
          <w:szCs w:val="2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29845</wp:posOffset>
                </wp:positionV>
                <wp:extent cx="142875" cy="142875"/>
                <wp:effectExtent l="0" t="0" r="28575" b="28575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6" o:spid="_x0000_s1026" style="position:absolute;margin-left:-22.05pt;margin-top:2.35pt;width:11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"/>
            </w:pict>
          </mc:Fallback>
        </mc:AlternateContent>
      </w:r>
      <w:r>
        <w:rPr>
          <w:rFonts w:cstheme="minorHAnsi"/>
          <w:b/>
          <w:bCs/>
          <w:color w:val="000000"/>
          <w:sz w:val="26"/>
          <w:szCs w:val="26"/>
        </w:rPr>
        <w:t xml:space="preserve">4- </w:t>
      </w:r>
      <w:r>
        <w:rPr>
          <w:rFonts w:cstheme="minorHAnsi"/>
          <w:color w:val="000000"/>
          <w:sz w:val="26"/>
          <w:szCs w:val="26"/>
        </w:rPr>
        <w:t>Análisis de Costos Unitario (con el ITBIS transparentado en las partidas materiales y equipos).</w:t>
      </w:r>
    </w:p>
    <w:p w:rsidR="00663CE6" w:rsidRDefault="00663CE6" w:rsidP="00663CE6">
      <w:pPr>
        <w:autoSpaceDE w:val="0"/>
        <w:autoSpaceDN w:val="0"/>
        <w:adjustRightInd w:val="0"/>
        <w:jc w:val="both"/>
        <w:rPr>
          <w:rFonts w:cstheme="minorHAnsi"/>
          <w:color w:val="000000"/>
          <w:sz w:val="26"/>
          <w:szCs w:val="2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18415</wp:posOffset>
                </wp:positionV>
                <wp:extent cx="142875" cy="142875"/>
                <wp:effectExtent l="0" t="0" r="28575" b="2857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4" o:spid="_x0000_s1026" style="position:absolute;margin-left:-22.05pt;margin-top:1.45pt;width:11.2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"/>
            </w:pict>
          </mc:Fallback>
        </mc:AlternateContent>
      </w:r>
      <w:r>
        <w:rPr>
          <w:rFonts w:cstheme="minorHAnsi"/>
          <w:b/>
          <w:bCs/>
          <w:color w:val="000000"/>
          <w:sz w:val="26"/>
          <w:szCs w:val="26"/>
        </w:rPr>
        <w:t xml:space="preserve">Sobre B” </w:t>
      </w:r>
      <w:r>
        <w:rPr>
          <w:rFonts w:cstheme="minorHAnsi"/>
          <w:color w:val="000000"/>
          <w:sz w:val="26"/>
          <w:szCs w:val="26"/>
        </w:rPr>
        <w:t>deberá contener en su cubierta la siguiente identificación:</w:t>
      </w:r>
    </w:p>
    <w:p w:rsidR="00106A61" w:rsidRPr="0032046C" w:rsidRDefault="00106A61" w:rsidP="0032046C">
      <w:pPr>
        <w:pStyle w:val="Default"/>
        <w:jc w:val="both"/>
        <w:rPr>
          <w:rFonts w:ascii="Tahoma" w:hAnsi="Tahoma" w:cs="Tahoma"/>
        </w:rPr>
      </w:pPr>
      <w:r w:rsidRPr="0032046C">
        <w:rPr>
          <w:rFonts w:ascii="Tahoma" w:hAnsi="Tahoma" w:cs="Tahoma"/>
        </w:rPr>
        <w:t xml:space="preserve">El </w:t>
      </w:r>
      <w:r w:rsidRPr="0032046C">
        <w:rPr>
          <w:rFonts w:ascii="Tahoma" w:hAnsi="Tahoma" w:cs="Tahoma"/>
          <w:b/>
          <w:bCs/>
        </w:rPr>
        <w:t xml:space="preserve">“Sobre A” </w:t>
      </w:r>
      <w:r w:rsidRPr="0032046C">
        <w:rPr>
          <w:rFonts w:ascii="Tahoma" w:hAnsi="Tahoma" w:cs="Tahoma"/>
        </w:rPr>
        <w:t xml:space="preserve">y el </w:t>
      </w:r>
      <w:r w:rsidRPr="0032046C">
        <w:rPr>
          <w:rFonts w:ascii="Tahoma" w:hAnsi="Tahoma" w:cs="Tahoma"/>
          <w:b/>
          <w:bCs/>
        </w:rPr>
        <w:t>“Sobre B” deben contener</w:t>
      </w:r>
      <w:r w:rsidRPr="0032046C">
        <w:rPr>
          <w:rFonts w:ascii="Tahoma" w:hAnsi="Tahoma" w:cs="Tahoma"/>
        </w:rPr>
        <w:t xml:space="preserve">: </w:t>
      </w:r>
    </w:p>
    <w:p w:rsidR="00106A61" w:rsidRPr="0032046C" w:rsidRDefault="00106A61" w:rsidP="0032046C">
      <w:pPr>
        <w:pStyle w:val="Default"/>
        <w:jc w:val="both"/>
        <w:rPr>
          <w:rFonts w:ascii="Tahoma" w:hAnsi="Tahoma" w:cs="Tahoma"/>
        </w:rPr>
      </w:pPr>
    </w:p>
    <w:p w:rsidR="00106A61" w:rsidRPr="0032046C" w:rsidRDefault="00106A61" w:rsidP="0032046C">
      <w:pPr>
        <w:pStyle w:val="Default"/>
        <w:jc w:val="both"/>
        <w:rPr>
          <w:rFonts w:ascii="Tahoma" w:hAnsi="Tahoma" w:cs="Tahoma"/>
        </w:rPr>
      </w:pPr>
      <w:r w:rsidRPr="0032046C">
        <w:rPr>
          <w:rFonts w:ascii="Tahoma" w:hAnsi="Tahoma" w:cs="Tahoma"/>
        </w:rPr>
        <w:t xml:space="preserve">NOMBRE DEL OFERENTE/PROPONENTE </w:t>
      </w:r>
    </w:p>
    <w:p w:rsidR="00106A61" w:rsidRPr="0032046C" w:rsidRDefault="00106A61" w:rsidP="0032046C">
      <w:pPr>
        <w:pStyle w:val="Default"/>
        <w:jc w:val="both"/>
        <w:rPr>
          <w:rFonts w:ascii="Tahoma" w:hAnsi="Tahoma" w:cs="Tahoma"/>
        </w:rPr>
      </w:pPr>
      <w:r w:rsidRPr="0032046C">
        <w:rPr>
          <w:rFonts w:ascii="Tahoma" w:hAnsi="Tahoma" w:cs="Tahoma"/>
        </w:rPr>
        <w:t xml:space="preserve">(Sello Social) </w:t>
      </w:r>
    </w:p>
    <w:p w:rsidR="00106A61" w:rsidRPr="0032046C" w:rsidRDefault="00106A61" w:rsidP="0032046C">
      <w:pPr>
        <w:pStyle w:val="Default"/>
        <w:jc w:val="both"/>
        <w:rPr>
          <w:rFonts w:ascii="Tahoma" w:hAnsi="Tahoma" w:cs="Tahoma"/>
        </w:rPr>
      </w:pPr>
      <w:r w:rsidRPr="0032046C">
        <w:rPr>
          <w:rFonts w:ascii="Tahoma" w:hAnsi="Tahoma" w:cs="Tahoma"/>
        </w:rPr>
        <w:t xml:space="preserve">Firma del Representante Legal </w:t>
      </w:r>
    </w:p>
    <w:p w:rsidR="00106A61" w:rsidRPr="0032046C" w:rsidRDefault="00106A61" w:rsidP="0032046C">
      <w:pPr>
        <w:pStyle w:val="Default"/>
        <w:jc w:val="both"/>
        <w:rPr>
          <w:rFonts w:ascii="Tahoma" w:hAnsi="Tahoma" w:cs="Tahoma"/>
        </w:rPr>
      </w:pPr>
      <w:r w:rsidRPr="0032046C">
        <w:rPr>
          <w:rFonts w:ascii="Tahoma" w:hAnsi="Tahoma" w:cs="Tahoma"/>
        </w:rPr>
        <w:t xml:space="preserve">PRESENTACIÓN: Documentos requeridos (Sobre A) y Oferta Técnica y Económica (Sobre B). </w:t>
      </w:r>
    </w:p>
    <w:p w:rsidR="00106A61" w:rsidRPr="0032046C" w:rsidRDefault="00106A61" w:rsidP="0032046C">
      <w:pPr>
        <w:pStyle w:val="Default"/>
        <w:jc w:val="both"/>
        <w:rPr>
          <w:rFonts w:ascii="Tahoma" w:hAnsi="Tahoma" w:cs="Tahoma"/>
          <w:b/>
          <w:bCs/>
        </w:rPr>
      </w:pPr>
    </w:p>
    <w:p w:rsidR="00663CE6" w:rsidRDefault="00663CE6" w:rsidP="00106A61">
      <w:pPr>
        <w:pStyle w:val="Default"/>
        <w:rPr>
          <w:rFonts w:ascii="Tahoma" w:hAnsi="Tahoma" w:cs="Tahoma"/>
          <w:b/>
          <w:bCs/>
        </w:rPr>
      </w:pPr>
    </w:p>
    <w:p w:rsidR="00106A61" w:rsidRPr="0032046C" w:rsidRDefault="00106A61" w:rsidP="00106A61">
      <w:pPr>
        <w:pStyle w:val="Default"/>
        <w:rPr>
          <w:rFonts w:ascii="Tahoma" w:hAnsi="Tahoma" w:cs="Tahoma"/>
        </w:rPr>
      </w:pPr>
      <w:r w:rsidRPr="0032046C">
        <w:rPr>
          <w:rFonts w:ascii="Tahoma" w:hAnsi="Tahoma" w:cs="Tahoma"/>
          <w:b/>
          <w:bCs/>
        </w:rPr>
        <w:t>3</w:t>
      </w:r>
      <w:r w:rsidR="000516B3">
        <w:rPr>
          <w:rFonts w:ascii="Tahoma" w:hAnsi="Tahoma" w:cs="Tahoma"/>
          <w:b/>
          <w:bCs/>
        </w:rPr>
        <w:t>-</w:t>
      </w:r>
      <w:r w:rsidRPr="0032046C">
        <w:rPr>
          <w:rFonts w:ascii="Tahoma" w:hAnsi="Tahoma" w:cs="Tahoma"/>
          <w:b/>
          <w:bCs/>
        </w:rPr>
        <w:t xml:space="preserve"> ENTREGA DE LAS PROPUESTAS </w:t>
      </w:r>
    </w:p>
    <w:p w:rsidR="00106A61" w:rsidRPr="0032046C" w:rsidRDefault="00106A61" w:rsidP="00106A61">
      <w:pPr>
        <w:jc w:val="both"/>
        <w:rPr>
          <w:rFonts w:ascii="Tahoma" w:hAnsi="Tahoma" w:cs="Tahoma"/>
          <w:sz w:val="24"/>
          <w:szCs w:val="24"/>
        </w:rPr>
      </w:pPr>
      <w:r w:rsidRPr="0032046C">
        <w:rPr>
          <w:rFonts w:ascii="Tahoma" w:hAnsi="Tahoma" w:cs="Tahoma"/>
          <w:sz w:val="24"/>
          <w:szCs w:val="24"/>
        </w:rPr>
        <w:t xml:space="preserve">Las propuestas deben ser entregadas físicamente en sobres cerrados y sellados con el sello de la empresa, </w:t>
      </w:r>
      <w:r w:rsidR="00C26556">
        <w:rPr>
          <w:rFonts w:ascii="Tahoma" w:hAnsi="Tahoma" w:cs="Tahoma"/>
          <w:sz w:val="24"/>
          <w:szCs w:val="24"/>
        </w:rPr>
        <w:t>del 1</w:t>
      </w:r>
      <w:r w:rsidR="00207164">
        <w:rPr>
          <w:rFonts w:ascii="Tahoma" w:hAnsi="Tahoma" w:cs="Tahoma"/>
          <w:sz w:val="24"/>
          <w:szCs w:val="24"/>
        </w:rPr>
        <w:t>1</w:t>
      </w:r>
      <w:r w:rsidR="00C26556">
        <w:rPr>
          <w:rFonts w:ascii="Tahoma" w:hAnsi="Tahoma" w:cs="Tahoma"/>
          <w:sz w:val="24"/>
          <w:szCs w:val="24"/>
        </w:rPr>
        <w:t xml:space="preserve"> de abril al</w:t>
      </w:r>
      <w:r w:rsidRPr="0032046C">
        <w:rPr>
          <w:rFonts w:ascii="Tahoma" w:hAnsi="Tahoma" w:cs="Tahoma"/>
          <w:sz w:val="24"/>
          <w:szCs w:val="24"/>
        </w:rPr>
        <w:t xml:space="preserve"> </w:t>
      </w:r>
      <w:r w:rsidR="00207164">
        <w:rPr>
          <w:rFonts w:ascii="Tahoma" w:hAnsi="Tahoma" w:cs="Tahoma"/>
          <w:sz w:val="24"/>
          <w:szCs w:val="24"/>
        </w:rPr>
        <w:t xml:space="preserve">19 </w:t>
      </w:r>
      <w:r w:rsidR="00500AAB" w:rsidRPr="00143AF6">
        <w:rPr>
          <w:rFonts w:ascii="Tahoma" w:hAnsi="Tahoma" w:cs="Tahoma"/>
          <w:sz w:val="24"/>
          <w:szCs w:val="24"/>
        </w:rPr>
        <w:t>de abril</w:t>
      </w:r>
      <w:r w:rsidRPr="00143AF6">
        <w:rPr>
          <w:rFonts w:ascii="Tahoma" w:hAnsi="Tahoma" w:cs="Tahoma"/>
          <w:sz w:val="24"/>
          <w:szCs w:val="24"/>
        </w:rPr>
        <w:t xml:space="preserve"> del año 2017 de</w:t>
      </w:r>
      <w:r w:rsidR="00C26556">
        <w:rPr>
          <w:rFonts w:ascii="Tahoma" w:hAnsi="Tahoma" w:cs="Tahoma"/>
          <w:sz w:val="24"/>
          <w:szCs w:val="24"/>
        </w:rPr>
        <w:t xml:space="preserve"> hasta las </w:t>
      </w:r>
      <w:r w:rsidR="00207164">
        <w:rPr>
          <w:rFonts w:ascii="Tahoma" w:hAnsi="Tahoma" w:cs="Tahoma"/>
          <w:sz w:val="24"/>
          <w:szCs w:val="24"/>
        </w:rPr>
        <w:t>1</w:t>
      </w:r>
      <w:r w:rsidR="00A312F2">
        <w:rPr>
          <w:rFonts w:ascii="Tahoma" w:hAnsi="Tahoma" w:cs="Tahoma"/>
          <w:sz w:val="24"/>
          <w:szCs w:val="24"/>
        </w:rPr>
        <w:t>:</w:t>
      </w:r>
      <w:r w:rsidR="00207164">
        <w:rPr>
          <w:rFonts w:ascii="Tahoma" w:hAnsi="Tahoma" w:cs="Tahoma"/>
          <w:sz w:val="24"/>
          <w:szCs w:val="24"/>
        </w:rPr>
        <w:t>3</w:t>
      </w:r>
      <w:r w:rsidR="00A312F2">
        <w:rPr>
          <w:rFonts w:ascii="Tahoma" w:hAnsi="Tahoma" w:cs="Tahoma"/>
          <w:sz w:val="24"/>
          <w:szCs w:val="24"/>
        </w:rPr>
        <w:t>0 AM,</w:t>
      </w:r>
      <w:r w:rsidR="00EB0A44" w:rsidRPr="00143AF6">
        <w:rPr>
          <w:rFonts w:ascii="Tahoma" w:hAnsi="Tahoma" w:cs="Tahoma"/>
          <w:sz w:val="24"/>
          <w:szCs w:val="24"/>
        </w:rPr>
        <w:t xml:space="preserve"> en el Departamento de Compras</w:t>
      </w:r>
      <w:r w:rsidRPr="00143AF6">
        <w:rPr>
          <w:rFonts w:ascii="Tahoma" w:hAnsi="Tahoma" w:cs="Tahoma"/>
          <w:sz w:val="24"/>
          <w:szCs w:val="24"/>
        </w:rPr>
        <w:t xml:space="preserve"> del Ministerio de </w:t>
      </w:r>
      <w:r w:rsidR="00EB0A44" w:rsidRPr="00143AF6">
        <w:rPr>
          <w:rFonts w:ascii="Tahoma" w:hAnsi="Tahoma" w:cs="Tahoma"/>
          <w:sz w:val="24"/>
          <w:szCs w:val="24"/>
        </w:rPr>
        <w:t>Cultura</w:t>
      </w:r>
      <w:r w:rsidRPr="00143AF6">
        <w:rPr>
          <w:rFonts w:ascii="Tahoma" w:hAnsi="Tahoma" w:cs="Tahoma"/>
          <w:sz w:val="24"/>
          <w:szCs w:val="24"/>
        </w:rPr>
        <w:t>.</w:t>
      </w:r>
    </w:p>
    <w:p w:rsidR="0085395A" w:rsidRPr="0032046C" w:rsidRDefault="00106A61" w:rsidP="0032046C">
      <w:pPr>
        <w:pStyle w:val="Default"/>
        <w:jc w:val="both"/>
        <w:rPr>
          <w:rFonts w:ascii="Tahoma" w:hAnsi="Tahoma" w:cs="Tahoma"/>
        </w:rPr>
      </w:pPr>
      <w:r w:rsidRPr="0032046C">
        <w:rPr>
          <w:rFonts w:ascii="Tahoma" w:hAnsi="Tahoma" w:cs="Tahoma"/>
        </w:rPr>
        <w:t xml:space="preserve">Las propuestas dejadas en otro lugar no serán recibidas, por lo tanto, los oferentes interesados en el proceso, deberán asegurarse de realizar la entrega de sus propuestas en el lugar y hora indicado; ya que las mismas serán recibidas en la fecha y hora señaladas para el cierre de este concurso. </w:t>
      </w:r>
    </w:p>
    <w:p w:rsidR="0032046C" w:rsidRPr="0032046C" w:rsidRDefault="0032046C" w:rsidP="0085395A">
      <w:pPr>
        <w:rPr>
          <w:rFonts w:ascii="Tahoma" w:hAnsi="Tahoma" w:cs="Tahoma"/>
        </w:rPr>
      </w:pPr>
    </w:p>
    <w:p w:rsidR="0085395A" w:rsidRPr="0032046C" w:rsidRDefault="0085395A" w:rsidP="0085395A">
      <w:pPr>
        <w:autoSpaceDE w:val="0"/>
        <w:autoSpaceDN w:val="0"/>
        <w:adjustRightInd w:val="0"/>
        <w:ind w:left="1416"/>
        <w:rPr>
          <w:rFonts w:ascii="Tahoma" w:eastAsia="Batang" w:hAnsi="Tahoma" w:cs="Tahoma"/>
          <w:b/>
          <w:lang w:val="es-ES"/>
        </w:rPr>
      </w:pPr>
      <w:r w:rsidRPr="0032046C">
        <w:rPr>
          <w:rFonts w:ascii="Tahoma" w:hAnsi="Tahoma" w:cs="Tahoma"/>
        </w:rPr>
        <w:tab/>
      </w:r>
      <w:r w:rsidRPr="0032046C">
        <w:rPr>
          <w:rFonts w:ascii="Tahoma" w:eastAsia="Batang" w:hAnsi="Tahoma" w:cs="Tahoma"/>
          <w:b/>
          <w:lang w:val="es-ES"/>
        </w:rPr>
        <w:t>Cronograma de actividades</w:t>
      </w:r>
    </w:p>
    <w:tbl>
      <w:tblPr>
        <w:tblW w:w="1042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4770"/>
      </w:tblGrid>
      <w:tr w:rsidR="0085395A" w:rsidRPr="0085395A" w:rsidTr="00462A50">
        <w:tc>
          <w:tcPr>
            <w:tcW w:w="5650" w:type="dxa"/>
          </w:tcPr>
          <w:p w:rsidR="0085395A" w:rsidRPr="0085395A" w:rsidRDefault="0085395A" w:rsidP="0085395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ahoma" w:eastAsia="Batang" w:hAnsi="Tahoma" w:cs="Tahoma"/>
                <w:b/>
                <w:lang w:val="es-ES" w:eastAsia="es-ES"/>
              </w:rPr>
            </w:pPr>
          </w:p>
          <w:p w:rsidR="0085395A" w:rsidRPr="0085395A" w:rsidRDefault="0085395A" w:rsidP="0085395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ahoma" w:eastAsia="Batang" w:hAnsi="Tahoma" w:cs="Tahoma"/>
                <w:b/>
                <w:lang w:val="es-ES" w:eastAsia="es-ES"/>
              </w:rPr>
            </w:pPr>
            <w:r w:rsidRPr="0085395A">
              <w:rPr>
                <w:rFonts w:ascii="Tahoma" w:eastAsia="Batang" w:hAnsi="Tahoma" w:cs="Tahoma"/>
                <w:b/>
                <w:lang w:val="es-ES" w:eastAsia="es-ES"/>
              </w:rPr>
              <w:t>ACTIVIDAD</w:t>
            </w:r>
          </w:p>
        </w:tc>
        <w:tc>
          <w:tcPr>
            <w:tcW w:w="4770" w:type="dxa"/>
          </w:tcPr>
          <w:p w:rsidR="0085395A" w:rsidRPr="0085395A" w:rsidRDefault="00EB0A44" w:rsidP="0085395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ahoma" w:eastAsia="Batang" w:hAnsi="Tahoma" w:cs="Tahoma"/>
                <w:b/>
                <w:lang w:val="es-ES" w:eastAsia="es-ES"/>
              </w:rPr>
            </w:pPr>
            <w:r>
              <w:rPr>
                <w:rFonts w:ascii="Tahoma" w:eastAsia="Batang" w:hAnsi="Tahoma" w:cs="Tahoma"/>
                <w:b/>
                <w:lang w:val="es-ES" w:eastAsia="es-ES"/>
              </w:rPr>
              <w:t>PERIODO DE EJECUCION</w:t>
            </w:r>
          </w:p>
        </w:tc>
      </w:tr>
      <w:tr w:rsidR="0085395A" w:rsidRPr="0085395A" w:rsidTr="00462A50">
        <w:tc>
          <w:tcPr>
            <w:tcW w:w="5650" w:type="dxa"/>
          </w:tcPr>
          <w:p w:rsidR="0085395A" w:rsidRPr="0085395A" w:rsidRDefault="0085395A" w:rsidP="0085395A">
            <w:pPr>
              <w:keepNext/>
              <w:spacing w:after="0" w:line="240" w:lineRule="auto"/>
              <w:jc w:val="both"/>
              <w:rPr>
                <w:rFonts w:ascii="Tahoma" w:eastAsia="Batang" w:hAnsi="Tahoma" w:cs="Tahoma"/>
                <w:lang w:val="es-ES"/>
              </w:rPr>
            </w:pPr>
            <w:r w:rsidRPr="0085395A">
              <w:rPr>
                <w:rFonts w:ascii="Tahoma" w:eastAsia="Batang" w:hAnsi="Tahoma" w:cs="Tahoma"/>
                <w:lang w:val="es-ES"/>
              </w:rPr>
              <w:t>Publicación llamado a participar en Licitación por Comparación de Precios</w:t>
            </w:r>
          </w:p>
        </w:tc>
        <w:tc>
          <w:tcPr>
            <w:tcW w:w="4770" w:type="dxa"/>
          </w:tcPr>
          <w:p w:rsidR="0085395A" w:rsidRPr="0085395A" w:rsidRDefault="00C26556" w:rsidP="005C0230">
            <w:pPr>
              <w:keepNext/>
              <w:spacing w:after="0" w:line="240" w:lineRule="auto"/>
              <w:jc w:val="center"/>
              <w:rPr>
                <w:rFonts w:ascii="Tahoma" w:eastAsia="Batang" w:hAnsi="Tahoma" w:cs="Tahoma"/>
              </w:rPr>
            </w:pPr>
            <w:r>
              <w:rPr>
                <w:rFonts w:ascii="Tahoma" w:eastAsia="Batang" w:hAnsi="Tahoma" w:cs="Tahoma"/>
              </w:rPr>
              <w:t>11</w:t>
            </w:r>
            <w:r w:rsidR="0085395A" w:rsidRPr="0085395A">
              <w:rPr>
                <w:rFonts w:ascii="Tahoma" w:eastAsia="Batang" w:hAnsi="Tahoma" w:cs="Tahoma"/>
              </w:rPr>
              <w:t xml:space="preserve"> de </w:t>
            </w:r>
            <w:r w:rsidR="005C0230">
              <w:rPr>
                <w:rFonts w:ascii="Tahoma" w:eastAsia="Batang" w:hAnsi="Tahoma" w:cs="Tahoma"/>
              </w:rPr>
              <w:t>abril</w:t>
            </w:r>
            <w:r w:rsidR="0085395A" w:rsidRPr="0085395A">
              <w:rPr>
                <w:rFonts w:ascii="Tahoma" w:eastAsia="Batang" w:hAnsi="Tahoma" w:cs="Tahoma"/>
              </w:rPr>
              <w:t xml:space="preserve"> de 2017</w:t>
            </w:r>
          </w:p>
        </w:tc>
      </w:tr>
      <w:tr w:rsidR="0085395A" w:rsidRPr="0085395A" w:rsidTr="00462A50">
        <w:tc>
          <w:tcPr>
            <w:tcW w:w="5650" w:type="dxa"/>
          </w:tcPr>
          <w:p w:rsidR="0085395A" w:rsidRPr="0085395A" w:rsidRDefault="00E034A3" w:rsidP="0085395A">
            <w:pPr>
              <w:keepNext/>
              <w:spacing w:after="0" w:line="240" w:lineRule="auto"/>
              <w:jc w:val="both"/>
              <w:rPr>
                <w:rFonts w:ascii="Tahoma" w:eastAsia="Batang" w:hAnsi="Tahoma" w:cs="Tahoma"/>
                <w:lang w:val="es-ES"/>
              </w:rPr>
            </w:pPr>
            <w:r>
              <w:rPr>
                <w:rFonts w:ascii="Tahoma" w:eastAsia="Batang" w:hAnsi="Tahoma" w:cs="Tahoma"/>
                <w:lang w:val="es-ES"/>
              </w:rPr>
              <w:t>Presentación de propuestas</w:t>
            </w:r>
          </w:p>
        </w:tc>
        <w:tc>
          <w:tcPr>
            <w:tcW w:w="4770" w:type="dxa"/>
          </w:tcPr>
          <w:p w:rsidR="0085395A" w:rsidRPr="0085395A" w:rsidRDefault="00C26556" w:rsidP="00C26556">
            <w:pPr>
              <w:keepNext/>
              <w:spacing w:after="0" w:line="240" w:lineRule="auto"/>
              <w:jc w:val="center"/>
              <w:rPr>
                <w:rFonts w:ascii="Tahoma" w:eastAsia="Batang" w:hAnsi="Tahoma" w:cs="Tahoma"/>
              </w:rPr>
            </w:pPr>
            <w:r>
              <w:rPr>
                <w:rFonts w:ascii="Tahoma" w:eastAsia="Batang" w:hAnsi="Tahoma" w:cs="Tahoma"/>
              </w:rPr>
              <w:t>11</w:t>
            </w:r>
            <w:r w:rsidR="00CB4739">
              <w:rPr>
                <w:rFonts w:ascii="Tahoma" w:eastAsia="Batang" w:hAnsi="Tahoma" w:cs="Tahoma"/>
              </w:rPr>
              <w:t xml:space="preserve"> </w:t>
            </w:r>
            <w:r w:rsidR="005C0230">
              <w:rPr>
                <w:rFonts w:ascii="Tahoma" w:eastAsia="Batang" w:hAnsi="Tahoma" w:cs="Tahoma"/>
              </w:rPr>
              <w:t>al 1</w:t>
            </w:r>
            <w:r>
              <w:rPr>
                <w:rFonts w:ascii="Tahoma" w:eastAsia="Batang" w:hAnsi="Tahoma" w:cs="Tahoma"/>
              </w:rPr>
              <w:t>7</w:t>
            </w:r>
            <w:r w:rsidR="005C0230">
              <w:rPr>
                <w:rFonts w:ascii="Tahoma" w:eastAsia="Batang" w:hAnsi="Tahoma" w:cs="Tahoma"/>
              </w:rPr>
              <w:t xml:space="preserve"> </w:t>
            </w:r>
            <w:r w:rsidR="00E034A3">
              <w:rPr>
                <w:rFonts w:ascii="Tahoma" w:eastAsia="Batang" w:hAnsi="Tahoma" w:cs="Tahoma"/>
              </w:rPr>
              <w:t xml:space="preserve">de abril </w:t>
            </w:r>
            <w:r w:rsidR="005C0230">
              <w:rPr>
                <w:rFonts w:ascii="Tahoma" w:eastAsia="Batang" w:hAnsi="Tahoma" w:cs="Tahoma"/>
              </w:rPr>
              <w:t xml:space="preserve"> </w:t>
            </w:r>
            <w:r w:rsidR="00E034A3">
              <w:rPr>
                <w:rFonts w:ascii="Tahoma" w:eastAsia="Batang" w:hAnsi="Tahoma" w:cs="Tahoma"/>
              </w:rPr>
              <w:t>2017</w:t>
            </w:r>
            <w:r w:rsidR="00500AAB">
              <w:rPr>
                <w:rFonts w:ascii="Tahoma" w:eastAsia="Batang" w:hAnsi="Tahoma" w:cs="Tahoma"/>
              </w:rPr>
              <w:t xml:space="preserve"> de </w:t>
            </w:r>
            <w:r>
              <w:rPr>
                <w:rFonts w:ascii="Tahoma" w:eastAsia="Batang" w:hAnsi="Tahoma" w:cs="Tahoma"/>
              </w:rPr>
              <w:t>8</w:t>
            </w:r>
            <w:r w:rsidR="00500AAB">
              <w:rPr>
                <w:rFonts w:ascii="Tahoma" w:eastAsia="Batang" w:hAnsi="Tahoma" w:cs="Tahoma"/>
              </w:rPr>
              <w:t xml:space="preserve">:00am a </w:t>
            </w:r>
            <w:r>
              <w:rPr>
                <w:rFonts w:ascii="Tahoma" w:eastAsia="Batang" w:hAnsi="Tahoma" w:cs="Tahoma"/>
              </w:rPr>
              <w:t>4</w:t>
            </w:r>
            <w:r w:rsidR="00500AAB">
              <w:rPr>
                <w:rFonts w:ascii="Tahoma" w:eastAsia="Batang" w:hAnsi="Tahoma" w:cs="Tahoma"/>
              </w:rPr>
              <w:t>:00 am</w:t>
            </w:r>
          </w:p>
        </w:tc>
      </w:tr>
      <w:tr w:rsidR="005761E4" w:rsidRPr="0085395A" w:rsidTr="00B66606">
        <w:tc>
          <w:tcPr>
            <w:tcW w:w="5650" w:type="dxa"/>
          </w:tcPr>
          <w:p w:rsidR="005761E4" w:rsidRPr="0085395A" w:rsidRDefault="009A1ECD" w:rsidP="00B66606">
            <w:pPr>
              <w:keepNext/>
              <w:spacing w:after="0" w:line="240" w:lineRule="auto"/>
              <w:jc w:val="both"/>
              <w:rPr>
                <w:rFonts w:ascii="Tahoma" w:eastAsia="Batang" w:hAnsi="Tahoma" w:cs="Tahoma"/>
                <w:lang w:val="es-ES"/>
              </w:rPr>
            </w:pPr>
            <w:r>
              <w:rPr>
                <w:rFonts w:ascii="Tahoma" w:eastAsia="Batang" w:hAnsi="Tahoma" w:cs="Tahoma"/>
                <w:lang w:val="es-ES"/>
              </w:rPr>
              <w:t xml:space="preserve">Evaluación de ofertas </w:t>
            </w:r>
            <w:r w:rsidR="00CB4739">
              <w:rPr>
                <w:rFonts w:ascii="Tahoma" w:eastAsia="Batang" w:hAnsi="Tahoma" w:cs="Tahoma"/>
                <w:lang w:val="es-ES"/>
              </w:rPr>
              <w:t>``sobres ``</w:t>
            </w:r>
          </w:p>
        </w:tc>
        <w:tc>
          <w:tcPr>
            <w:tcW w:w="4770" w:type="dxa"/>
          </w:tcPr>
          <w:p w:rsidR="005761E4" w:rsidRPr="0085395A" w:rsidRDefault="009A1ECD" w:rsidP="00207164">
            <w:pPr>
              <w:keepNext/>
              <w:spacing w:after="0" w:line="240" w:lineRule="auto"/>
              <w:jc w:val="center"/>
              <w:rPr>
                <w:rFonts w:ascii="Tahoma" w:eastAsia="Batang" w:hAnsi="Tahoma" w:cs="Tahoma"/>
              </w:rPr>
            </w:pPr>
            <w:r>
              <w:rPr>
                <w:rFonts w:ascii="Tahoma" w:eastAsia="Batang" w:hAnsi="Tahoma" w:cs="Tahoma"/>
              </w:rPr>
              <w:t xml:space="preserve"> </w:t>
            </w:r>
            <w:r w:rsidR="005C0230">
              <w:rPr>
                <w:rFonts w:ascii="Tahoma" w:eastAsia="Batang" w:hAnsi="Tahoma" w:cs="Tahoma"/>
              </w:rPr>
              <w:t>1</w:t>
            </w:r>
            <w:r w:rsidR="00207164">
              <w:rPr>
                <w:rFonts w:ascii="Tahoma" w:eastAsia="Batang" w:hAnsi="Tahoma" w:cs="Tahoma"/>
              </w:rPr>
              <w:t>9</w:t>
            </w:r>
            <w:r w:rsidR="00CB4739">
              <w:rPr>
                <w:rFonts w:ascii="Tahoma" w:eastAsia="Batang" w:hAnsi="Tahoma" w:cs="Tahoma"/>
              </w:rPr>
              <w:t xml:space="preserve"> de abril 2017</w:t>
            </w:r>
            <w:r w:rsidR="00B2688E">
              <w:rPr>
                <w:rFonts w:ascii="Tahoma" w:eastAsia="Batang" w:hAnsi="Tahoma" w:cs="Tahoma"/>
              </w:rPr>
              <w:t xml:space="preserve">, </w:t>
            </w:r>
          </w:p>
        </w:tc>
      </w:tr>
      <w:tr w:rsidR="005761E4" w:rsidRPr="0085395A" w:rsidTr="00B66606">
        <w:tc>
          <w:tcPr>
            <w:tcW w:w="5650" w:type="dxa"/>
          </w:tcPr>
          <w:p w:rsidR="005761E4" w:rsidRPr="0085395A" w:rsidRDefault="009A1ECD" w:rsidP="00B66606">
            <w:pPr>
              <w:keepNext/>
              <w:spacing w:after="0" w:line="240" w:lineRule="auto"/>
              <w:jc w:val="both"/>
              <w:rPr>
                <w:rFonts w:ascii="Tahoma" w:eastAsia="Batang" w:hAnsi="Tahoma" w:cs="Tahoma"/>
                <w:lang w:val="es-ES"/>
              </w:rPr>
            </w:pPr>
            <w:r>
              <w:rPr>
                <w:rFonts w:ascii="Tahoma" w:eastAsia="Batang" w:hAnsi="Tahoma" w:cs="Tahoma"/>
                <w:lang w:val="es-ES"/>
              </w:rPr>
              <w:t>Adjudicación</w:t>
            </w:r>
          </w:p>
        </w:tc>
        <w:tc>
          <w:tcPr>
            <w:tcW w:w="4770" w:type="dxa"/>
          </w:tcPr>
          <w:p w:rsidR="005761E4" w:rsidRPr="0085395A" w:rsidRDefault="003A04CD" w:rsidP="00207164">
            <w:pPr>
              <w:keepNext/>
              <w:spacing w:after="0" w:line="240" w:lineRule="auto"/>
              <w:jc w:val="center"/>
              <w:rPr>
                <w:rFonts w:ascii="Tahoma" w:eastAsia="Batang" w:hAnsi="Tahoma" w:cs="Tahoma"/>
              </w:rPr>
            </w:pPr>
            <w:r>
              <w:rPr>
                <w:rFonts w:ascii="Tahoma" w:eastAsia="Batang" w:hAnsi="Tahoma" w:cs="Tahoma"/>
              </w:rPr>
              <w:t>1</w:t>
            </w:r>
            <w:r w:rsidR="00207164">
              <w:rPr>
                <w:rFonts w:ascii="Tahoma" w:eastAsia="Batang" w:hAnsi="Tahoma" w:cs="Tahoma"/>
              </w:rPr>
              <w:t>9</w:t>
            </w:r>
            <w:r w:rsidR="009A1ECD">
              <w:rPr>
                <w:rFonts w:ascii="Tahoma" w:eastAsia="Batang" w:hAnsi="Tahoma" w:cs="Tahoma"/>
              </w:rPr>
              <w:t xml:space="preserve"> de abril 2017</w:t>
            </w:r>
          </w:p>
        </w:tc>
      </w:tr>
    </w:tbl>
    <w:p w:rsidR="005761E4" w:rsidRDefault="005761E4" w:rsidP="005761E4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:rsidR="005761E4" w:rsidRDefault="005761E4" w:rsidP="0085395A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:rsidR="0085395A" w:rsidRPr="0032046C" w:rsidRDefault="0085395A" w:rsidP="0085395A">
      <w:pPr>
        <w:pStyle w:val="Default"/>
        <w:rPr>
          <w:rFonts w:ascii="Tahoma" w:hAnsi="Tahoma" w:cs="Tahoma"/>
          <w:sz w:val="22"/>
          <w:szCs w:val="22"/>
        </w:rPr>
      </w:pPr>
      <w:r w:rsidRPr="0032046C">
        <w:rPr>
          <w:rFonts w:ascii="Tahoma" w:hAnsi="Tahoma" w:cs="Tahoma"/>
          <w:b/>
          <w:bCs/>
          <w:sz w:val="22"/>
          <w:szCs w:val="22"/>
        </w:rPr>
        <w:t xml:space="preserve">3.2 Cierre del proceso y contenido de las propuestas </w:t>
      </w:r>
    </w:p>
    <w:p w:rsidR="0085395A" w:rsidRPr="0032046C" w:rsidRDefault="0085395A" w:rsidP="0085395A">
      <w:pPr>
        <w:pStyle w:val="Default"/>
        <w:rPr>
          <w:rFonts w:ascii="Tahoma" w:hAnsi="Tahoma" w:cs="Tahoma"/>
          <w:sz w:val="22"/>
          <w:szCs w:val="22"/>
        </w:rPr>
      </w:pPr>
    </w:p>
    <w:p w:rsidR="0085395A" w:rsidRPr="0032046C" w:rsidRDefault="0085395A" w:rsidP="00BA6FA3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32046C">
        <w:rPr>
          <w:rFonts w:ascii="Tahoma" w:hAnsi="Tahoma" w:cs="Tahoma"/>
          <w:sz w:val="22"/>
          <w:szCs w:val="22"/>
        </w:rPr>
        <w:t xml:space="preserve">Las propuestas serán </w:t>
      </w:r>
      <w:r w:rsidR="005761E4" w:rsidRPr="0032046C">
        <w:rPr>
          <w:rFonts w:ascii="Tahoma" w:hAnsi="Tahoma" w:cs="Tahoma"/>
          <w:sz w:val="22"/>
          <w:szCs w:val="22"/>
        </w:rPr>
        <w:t>apertura das</w:t>
      </w:r>
      <w:r w:rsidRPr="0032046C">
        <w:rPr>
          <w:rFonts w:ascii="Tahoma" w:hAnsi="Tahoma" w:cs="Tahoma"/>
          <w:sz w:val="22"/>
          <w:szCs w:val="22"/>
        </w:rPr>
        <w:t xml:space="preserve"> en el Departamento de Compras, conjuntamente con la Dirección Administrativa y el Consultor Jurídico, del Ministerio de </w:t>
      </w:r>
      <w:r w:rsidR="00E034A3">
        <w:rPr>
          <w:rFonts w:ascii="Tahoma" w:hAnsi="Tahoma" w:cs="Tahoma"/>
          <w:sz w:val="22"/>
          <w:szCs w:val="22"/>
        </w:rPr>
        <w:t>Cultura (MINC)</w:t>
      </w:r>
      <w:r w:rsidRPr="0032046C">
        <w:rPr>
          <w:rFonts w:ascii="Tahoma" w:hAnsi="Tahoma" w:cs="Tahoma"/>
          <w:sz w:val="22"/>
          <w:szCs w:val="22"/>
        </w:rPr>
        <w:t xml:space="preserve">. </w:t>
      </w:r>
    </w:p>
    <w:p w:rsidR="0085395A" w:rsidRPr="0032046C" w:rsidRDefault="0085395A" w:rsidP="00BA6FA3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32046C">
        <w:rPr>
          <w:rFonts w:ascii="Tahoma" w:hAnsi="Tahoma" w:cs="Tahoma"/>
          <w:sz w:val="22"/>
          <w:szCs w:val="22"/>
        </w:rPr>
        <w:t>Se procederá primero con la apertura del sobre “A” identificado como “Documentos requeridos”, para comprobar que contengan to</w:t>
      </w:r>
      <w:r w:rsidR="00663CE6">
        <w:rPr>
          <w:rFonts w:ascii="Tahoma" w:hAnsi="Tahoma" w:cs="Tahoma"/>
          <w:sz w:val="22"/>
          <w:szCs w:val="22"/>
        </w:rPr>
        <w:t>dos los documentos señalados en los documentos de los sobres</w:t>
      </w:r>
      <w:r w:rsidRPr="0032046C">
        <w:rPr>
          <w:rFonts w:ascii="Tahoma" w:hAnsi="Tahoma" w:cs="Tahoma"/>
          <w:sz w:val="22"/>
          <w:szCs w:val="22"/>
        </w:rPr>
        <w:t xml:space="preserve">., luego continuaremos con la apertura del sobre B identificado como oferta económica, que contiene la cotización y la garantía. </w:t>
      </w:r>
    </w:p>
    <w:p w:rsidR="0085395A" w:rsidRPr="0032046C" w:rsidRDefault="0085395A" w:rsidP="0085395A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:rsidR="0085395A" w:rsidRPr="0032046C" w:rsidRDefault="0085395A" w:rsidP="0085395A">
      <w:pPr>
        <w:pStyle w:val="Default"/>
        <w:rPr>
          <w:rFonts w:ascii="Tahoma" w:hAnsi="Tahoma" w:cs="Tahoma"/>
          <w:sz w:val="22"/>
          <w:szCs w:val="22"/>
        </w:rPr>
      </w:pPr>
      <w:r w:rsidRPr="0032046C">
        <w:rPr>
          <w:rFonts w:ascii="Tahoma" w:hAnsi="Tahoma" w:cs="Tahoma"/>
          <w:b/>
          <w:bCs/>
          <w:sz w:val="22"/>
          <w:szCs w:val="22"/>
        </w:rPr>
        <w:t xml:space="preserve">3.3 Estudio y Evaluación de Propuestas </w:t>
      </w:r>
    </w:p>
    <w:p w:rsidR="0085395A" w:rsidRPr="0032046C" w:rsidRDefault="0085395A" w:rsidP="0085395A">
      <w:pPr>
        <w:pStyle w:val="Default"/>
        <w:rPr>
          <w:rFonts w:ascii="Tahoma" w:hAnsi="Tahoma" w:cs="Tahoma"/>
          <w:sz w:val="22"/>
          <w:szCs w:val="22"/>
        </w:rPr>
      </w:pPr>
    </w:p>
    <w:p w:rsidR="0085395A" w:rsidRPr="0032046C" w:rsidRDefault="0085395A" w:rsidP="0085395A">
      <w:pPr>
        <w:pStyle w:val="Default"/>
        <w:rPr>
          <w:rFonts w:ascii="Tahoma" w:hAnsi="Tahoma" w:cs="Tahoma"/>
          <w:sz w:val="22"/>
          <w:szCs w:val="22"/>
        </w:rPr>
      </w:pPr>
      <w:r w:rsidRPr="0032046C">
        <w:rPr>
          <w:rFonts w:ascii="Tahoma" w:hAnsi="Tahoma" w:cs="Tahoma"/>
          <w:sz w:val="22"/>
          <w:szCs w:val="22"/>
        </w:rPr>
        <w:t xml:space="preserve">La comisión encargada de la ejecución de este proceso, evaluará todas las ofertas que cumplan con los requerimientos técnicos establecidos, sus detalles, y características; además, deben cumplir con los estándares de calidad y que económicamente resulten convenientes a los intereses de la institución. Las Propuestas tienen que contener la documentación necesaria, suficiente y fehaciente para demostrar los siguientes aspectos que serán verificados bajo la modalidad </w:t>
      </w:r>
      <w:r w:rsidRPr="0032046C">
        <w:rPr>
          <w:rFonts w:ascii="Tahoma" w:hAnsi="Tahoma" w:cs="Tahoma"/>
          <w:b/>
          <w:bCs/>
          <w:sz w:val="22"/>
          <w:szCs w:val="22"/>
        </w:rPr>
        <w:t xml:space="preserve">“CUMPLE- NO CUMPLE”. </w:t>
      </w:r>
    </w:p>
    <w:p w:rsidR="00E034A3" w:rsidRPr="0032046C" w:rsidRDefault="0085395A" w:rsidP="00E034A3">
      <w:pPr>
        <w:pStyle w:val="Default"/>
        <w:rPr>
          <w:rFonts w:ascii="Tahoma" w:hAnsi="Tahoma" w:cs="Tahoma"/>
          <w:sz w:val="22"/>
          <w:szCs w:val="22"/>
        </w:rPr>
      </w:pPr>
      <w:r w:rsidRPr="0032046C">
        <w:rPr>
          <w:rFonts w:ascii="Tahoma" w:hAnsi="Tahoma" w:cs="Tahoma"/>
          <w:sz w:val="22"/>
          <w:szCs w:val="22"/>
        </w:rPr>
        <w:t xml:space="preserve">La Comisión elegirá, dentro del plazo legal, la oferta que estime más conveniente a los intereses del Ministerio de </w:t>
      </w:r>
      <w:r w:rsidR="00E034A3">
        <w:rPr>
          <w:rFonts w:ascii="Tahoma" w:hAnsi="Tahoma" w:cs="Tahoma"/>
          <w:sz w:val="22"/>
          <w:szCs w:val="22"/>
        </w:rPr>
        <w:t>Cultura (MINC)</w:t>
      </w:r>
      <w:r w:rsidR="00E034A3" w:rsidRPr="0032046C">
        <w:rPr>
          <w:rFonts w:ascii="Tahoma" w:hAnsi="Tahoma" w:cs="Tahoma"/>
          <w:sz w:val="22"/>
          <w:szCs w:val="22"/>
        </w:rPr>
        <w:t xml:space="preserve">. </w:t>
      </w:r>
    </w:p>
    <w:p w:rsidR="0085395A" w:rsidRPr="0032046C" w:rsidRDefault="0085395A" w:rsidP="0085395A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:rsidR="0085395A" w:rsidRPr="0032046C" w:rsidRDefault="0085395A" w:rsidP="0085395A">
      <w:pPr>
        <w:pStyle w:val="Default"/>
        <w:rPr>
          <w:rFonts w:ascii="Tahoma" w:hAnsi="Tahoma" w:cs="Tahoma"/>
          <w:sz w:val="22"/>
          <w:szCs w:val="22"/>
        </w:rPr>
      </w:pPr>
      <w:r w:rsidRPr="0032046C">
        <w:rPr>
          <w:rFonts w:ascii="Tahoma" w:hAnsi="Tahoma" w:cs="Tahoma"/>
          <w:b/>
          <w:bCs/>
          <w:sz w:val="22"/>
          <w:szCs w:val="22"/>
        </w:rPr>
        <w:t xml:space="preserve">3.3.1 Descalificación de las propuestas </w:t>
      </w:r>
    </w:p>
    <w:p w:rsidR="0085395A" w:rsidRPr="0032046C" w:rsidRDefault="0085395A" w:rsidP="0085395A">
      <w:pPr>
        <w:pStyle w:val="Default"/>
        <w:rPr>
          <w:rFonts w:ascii="Tahoma" w:hAnsi="Tahoma" w:cs="Tahoma"/>
          <w:sz w:val="22"/>
          <w:szCs w:val="22"/>
        </w:rPr>
      </w:pPr>
    </w:p>
    <w:p w:rsidR="0085395A" w:rsidRPr="0032046C" w:rsidRDefault="0085395A" w:rsidP="0085395A">
      <w:pPr>
        <w:pStyle w:val="Default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32046C">
        <w:rPr>
          <w:rFonts w:ascii="Tahoma" w:hAnsi="Tahoma" w:cs="Tahoma"/>
          <w:sz w:val="22"/>
          <w:szCs w:val="22"/>
        </w:rPr>
        <w:t>La Comisión podrá descalificar cualquier propuesta que contenga información errada o que no se sujete a lo exigido en las bases técnicas.</w:t>
      </w:r>
    </w:p>
    <w:p w:rsidR="0085395A" w:rsidRPr="0032046C" w:rsidRDefault="0085395A" w:rsidP="0085395A">
      <w:pPr>
        <w:pStyle w:val="Default"/>
        <w:rPr>
          <w:rFonts w:ascii="Tahoma" w:hAnsi="Tahoma" w:cs="Tahoma"/>
          <w:sz w:val="22"/>
          <w:szCs w:val="22"/>
        </w:rPr>
      </w:pPr>
    </w:p>
    <w:p w:rsidR="0085395A" w:rsidRPr="0032046C" w:rsidRDefault="0085395A" w:rsidP="0085395A">
      <w:pPr>
        <w:pStyle w:val="Default"/>
        <w:spacing w:after="23"/>
        <w:rPr>
          <w:rFonts w:ascii="Tahoma" w:hAnsi="Tahoma" w:cs="Tahoma"/>
          <w:sz w:val="22"/>
          <w:szCs w:val="22"/>
        </w:rPr>
      </w:pPr>
      <w:r w:rsidRPr="0032046C">
        <w:rPr>
          <w:rFonts w:ascii="Tahoma" w:hAnsi="Tahoma" w:cs="Tahoma"/>
          <w:sz w:val="22"/>
          <w:szCs w:val="22"/>
        </w:rPr>
        <w:t xml:space="preserve">b) La Comisión podrá declarar desierto o descalificar la totalidad de las propuestas, por exceder estas los marcos presupuestarios, sin derecho a indemnización alguna para el proponente. </w:t>
      </w:r>
    </w:p>
    <w:p w:rsidR="0085395A" w:rsidRPr="0032046C" w:rsidRDefault="0085395A" w:rsidP="0085395A">
      <w:pPr>
        <w:pStyle w:val="Default"/>
        <w:rPr>
          <w:rFonts w:ascii="Tahoma" w:hAnsi="Tahoma" w:cs="Tahoma"/>
          <w:sz w:val="22"/>
          <w:szCs w:val="22"/>
        </w:rPr>
      </w:pPr>
      <w:r w:rsidRPr="0032046C">
        <w:rPr>
          <w:rFonts w:ascii="Tahoma" w:hAnsi="Tahoma" w:cs="Tahoma"/>
          <w:sz w:val="22"/>
          <w:szCs w:val="22"/>
        </w:rPr>
        <w:t xml:space="preserve">c) La Comisión podrá descalificar cualquier propuesta que contengan ofertas alternativas. </w:t>
      </w:r>
    </w:p>
    <w:p w:rsidR="0085395A" w:rsidRPr="0032046C" w:rsidRDefault="0085395A" w:rsidP="0085395A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:rsidR="0085395A" w:rsidRPr="0032046C" w:rsidRDefault="0085395A" w:rsidP="0085395A">
      <w:pPr>
        <w:pStyle w:val="Default"/>
        <w:rPr>
          <w:rFonts w:ascii="Tahoma" w:hAnsi="Tahoma" w:cs="Tahoma"/>
          <w:sz w:val="22"/>
          <w:szCs w:val="22"/>
        </w:rPr>
      </w:pPr>
      <w:r w:rsidRPr="0032046C">
        <w:rPr>
          <w:rFonts w:ascii="Tahoma" w:hAnsi="Tahoma" w:cs="Tahoma"/>
          <w:b/>
          <w:bCs/>
          <w:sz w:val="22"/>
          <w:szCs w:val="22"/>
        </w:rPr>
        <w:t xml:space="preserve">4 Adjudicación del Proceso </w:t>
      </w:r>
    </w:p>
    <w:p w:rsidR="0085395A" w:rsidRPr="0032046C" w:rsidRDefault="0085395A" w:rsidP="0085395A">
      <w:pPr>
        <w:pStyle w:val="Default"/>
        <w:rPr>
          <w:rFonts w:ascii="Tahoma" w:hAnsi="Tahoma" w:cs="Tahoma"/>
          <w:sz w:val="22"/>
          <w:szCs w:val="22"/>
        </w:rPr>
      </w:pPr>
    </w:p>
    <w:p w:rsidR="0085395A" w:rsidRPr="0032046C" w:rsidRDefault="0085395A" w:rsidP="0085395A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32046C">
        <w:rPr>
          <w:rFonts w:ascii="Tahoma" w:hAnsi="Tahoma" w:cs="Tahoma"/>
          <w:sz w:val="22"/>
          <w:szCs w:val="22"/>
        </w:rPr>
        <w:t xml:space="preserve">Una vez la Comisión decida sobre la oferta u ofertas más convenientes, se notificará mediante comunicación al ganador o ganadores la decisión. </w:t>
      </w:r>
    </w:p>
    <w:p w:rsidR="0085395A" w:rsidRPr="0032046C" w:rsidRDefault="0085395A" w:rsidP="0085395A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32046C">
        <w:rPr>
          <w:rFonts w:ascii="Tahoma" w:hAnsi="Tahoma" w:cs="Tahoma"/>
          <w:sz w:val="22"/>
          <w:szCs w:val="22"/>
        </w:rPr>
        <w:lastRenderedPageBreak/>
        <w:t xml:space="preserve">El comprador se reserva el derecho al momento de la adjudicación, de aumentar o disminuir la cantidad de bienes. Sin embargo, dicho aumento o disminución no podrá introducir cambios en los precios unitarios, ni en otros términos y condiciones de la oferta. </w:t>
      </w:r>
    </w:p>
    <w:p w:rsidR="0085395A" w:rsidRPr="0032046C" w:rsidRDefault="0085395A" w:rsidP="0085395A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32046C">
        <w:rPr>
          <w:rFonts w:ascii="Tahoma" w:hAnsi="Tahoma" w:cs="Tahoma"/>
          <w:sz w:val="22"/>
          <w:szCs w:val="22"/>
        </w:rPr>
        <w:t xml:space="preserve">Los concursantes tienen que comprometerse a mantener los precios unitarios durante los próximos 90 días a partir de la fecha de adjudicación. </w:t>
      </w:r>
    </w:p>
    <w:p w:rsidR="0085395A" w:rsidRPr="0032046C" w:rsidRDefault="0085395A" w:rsidP="0085395A">
      <w:pPr>
        <w:pStyle w:val="Default"/>
        <w:jc w:val="both"/>
        <w:rPr>
          <w:rFonts w:ascii="Tahoma" w:hAnsi="Tahoma" w:cs="Tahoma"/>
          <w:b/>
          <w:bCs/>
          <w:sz w:val="22"/>
          <w:szCs w:val="22"/>
        </w:rPr>
      </w:pPr>
    </w:p>
    <w:p w:rsidR="0085395A" w:rsidRPr="0032046C" w:rsidRDefault="0085395A" w:rsidP="0085395A">
      <w:pPr>
        <w:pStyle w:val="Default"/>
        <w:rPr>
          <w:rFonts w:ascii="Tahoma" w:hAnsi="Tahoma" w:cs="Tahoma"/>
          <w:sz w:val="22"/>
          <w:szCs w:val="22"/>
        </w:rPr>
      </w:pPr>
      <w:r w:rsidRPr="0032046C">
        <w:rPr>
          <w:rFonts w:ascii="Tahoma" w:hAnsi="Tahoma" w:cs="Tahoma"/>
          <w:b/>
          <w:bCs/>
          <w:sz w:val="22"/>
          <w:szCs w:val="22"/>
        </w:rPr>
        <w:t xml:space="preserve">4.1 Garantías </w:t>
      </w:r>
    </w:p>
    <w:p w:rsidR="0085395A" w:rsidRPr="0032046C" w:rsidRDefault="0085395A" w:rsidP="0085395A">
      <w:pPr>
        <w:pStyle w:val="Default"/>
        <w:rPr>
          <w:rFonts w:ascii="Tahoma" w:hAnsi="Tahoma" w:cs="Tahoma"/>
          <w:sz w:val="22"/>
          <w:szCs w:val="22"/>
        </w:rPr>
      </w:pPr>
    </w:p>
    <w:p w:rsidR="0085395A" w:rsidRPr="0032046C" w:rsidRDefault="0085395A" w:rsidP="0032046C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32046C">
        <w:rPr>
          <w:rFonts w:ascii="Tahoma" w:hAnsi="Tahoma" w:cs="Tahoma"/>
          <w:sz w:val="22"/>
          <w:szCs w:val="22"/>
        </w:rPr>
        <w:t xml:space="preserve">Los importes correspondientes a las garantías deberán hacerse en la misma moneda utilizada para la presentación de la Oferta. Cualquier garantía presentada en una moneda diferente a la presentada en la Oferta será descalificada sin más trámite. </w:t>
      </w:r>
    </w:p>
    <w:p w:rsidR="0085395A" w:rsidRPr="0032046C" w:rsidRDefault="0085395A" w:rsidP="0085395A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:rsidR="0085395A" w:rsidRPr="0032046C" w:rsidRDefault="0085395A" w:rsidP="0085395A">
      <w:pPr>
        <w:pStyle w:val="Default"/>
        <w:rPr>
          <w:rFonts w:ascii="Tahoma" w:hAnsi="Tahoma" w:cs="Tahoma"/>
          <w:sz w:val="22"/>
          <w:szCs w:val="22"/>
        </w:rPr>
      </w:pPr>
      <w:r w:rsidRPr="0032046C">
        <w:rPr>
          <w:rFonts w:ascii="Tahoma" w:hAnsi="Tahoma" w:cs="Tahoma"/>
          <w:b/>
          <w:bCs/>
          <w:sz w:val="22"/>
          <w:szCs w:val="22"/>
        </w:rPr>
        <w:t>4.1.1 Garantía de Fiel Cumplimiento de Contrato (Para los Oferentes que resulten</w:t>
      </w:r>
    </w:p>
    <w:p w:rsidR="0085395A" w:rsidRPr="0032046C" w:rsidRDefault="0085395A" w:rsidP="0085395A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color w:val="000000"/>
        </w:rPr>
      </w:pPr>
      <w:r w:rsidRPr="0032046C">
        <w:rPr>
          <w:rFonts w:ascii="Tahoma" w:hAnsi="Tahoma" w:cs="Tahoma"/>
          <w:color w:val="000000"/>
        </w:rPr>
        <w:t>Para garantizar el fiel cumplimiento de sus obligaciones los oferentes y adjudicatarios, deberán constituir una garantía en las formas y montos establecidos en el presente pliego; el no cumplimiento del Contrato u Orden de Compras, por parte del proveedor adjudi</w:t>
      </w:r>
      <w:r w:rsidR="005761E4">
        <w:rPr>
          <w:rFonts w:ascii="Tahoma" w:hAnsi="Tahoma" w:cs="Tahoma"/>
          <w:color w:val="000000"/>
        </w:rPr>
        <w:t xml:space="preserve">cado, autoriza al Ministerio de Cultura </w:t>
      </w:r>
      <w:r w:rsidRPr="0032046C">
        <w:rPr>
          <w:rFonts w:ascii="Tahoma" w:hAnsi="Tahoma" w:cs="Tahoma"/>
          <w:color w:val="000000"/>
        </w:rPr>
        <w:t>(M</w:t>
      </w:r>
      <w:r w:rsidR="005761E4">
        <w:rPr>
          <w:rFonts w:ascii="Tahoma" w:hAnsi="Tahoma" w:cs="Tahoma"/>
          <w:color w:val="000000"/>
        </w:rPr>
        <w:t>IN</w:t>
      </w:r>
      <w:r w:rsidRPr="0032046C">
        <w:rPr>
          <w:rFonts w:ascii="Tahoma" w:hAnsi="Tahoma" w:cs="Tahoma"/>
          <w:color w:val="000000"/>
        </w:rPr>
        <w:t xml:space="preserve">C) al cobro y ejecución de dicha garantía. </w:t>
      </w:r>
    </w:p>
    <w:p w:rsidR="0085395A" w:rsidRPr="0032046C" w:rsidRDefault="0085395A" w:rsidP="0085395A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bCs/>
          <w:color w:val="000000"/>
        </w:rPr>
      </w:pPr>
      <w:r w:rsidRPr="0032046C">
        <w:rPr>
          <w:rFonts w:ascii="Tahoma" w:hAnsi="Tahoma" w:cs="Tahoma"/>
          <w:color w:val="000000"/>
        </w:rPr>
        <w:t xml:space="preserve">Los Adjudicatarios cuyos Contratos excedan el equivalente en Pesos Dominicanos de </w:t>
      </w:r>
      <w:r w:rsidRPr="0032046C">
        <w:rPr>
          <w:rFonts w:ascii="Tahoma" w:hAnsi="Tahoma" w:cs="Tahoma"/>
          <w:b/>
          <w:bCs/>
          <w:color w:val="000000"/>
        </w:rPr>
        <w:t xml:space="preserve">Diez Mil Dólares de los Estados Unidos de Norteamérica con 00/100 (US$10.000,00), </w:t>
      </w:r>
      <w:r w:rsidRPr="0032046C">
        <w:rPr>
          <w:rFonts w:ascii="Tahoma" w:hAnsi="Tahoma" w:cs="Tahoma"/>
          <w:color w:val="000000"/>
        </w:rPr>
        <w:t xml:space="preserve">están obligados a constituir una Garantía Bancaria o Pólizas de Fianzas de compañías aseguradoras de reconocida solvencia en la República Dominicana, </w:t>
      </w:r>
      <w:r w:rsidRPr="0032046C">
        <w:rPr>
          <w:rFonts w:ascii="Tahoma" w:hAnsi="Tahoma" w:cs="Tahoma"/>
          <w:b/>
          <w:bCs/>
          <w:color w:val="000000"/>
        </w:rPr>
        <w:t xml:space="preserve">(No se aceptan cheques certificados, ni de administración ), </w:t>
      </w:r>
      <w:r w:rsidRPr="0032046C">
        <w:rPr>
          <w:rFonts w:ascii="Tahoma" w:hAnsi="Tahoma" w:cs="Tahoma"/>
          <w:color w:val="000000"/>
        </w:rPr>
        <w:t xml:space="preserve">con las condiciones de ser incondicionales, irrevocables y renovables, en el plazo de Cinco (5) días hábiles, contados a partir de la Notificación de la Adjudicación, por el importe </w:t>
      </w:r>
      <w:r w:rsidRPr="0032046C">
        <w:rPr>
          <w:rFonts w:ascii="Tahoma" w:hAnsi="Tahoma" w:cs="Tahoma"/>
          <w:b/>
          <w:bCs/>
          <w:color w:val="000000"/>
        </w:rPr>
        <w:t xml:space="preserve">del CUATRO POR CIENTO (4%) </w:t>
      </w:r>
      <w:r w:rsidRPr="0032046C">
        <w:rPr>
          <w:rFonts w:ascii="Tahoma" w:hAnsi="Tahoma" w:cs="Tahoma"/>
          <w:color w:val="000000"/>
        </w:rPr>
        <w:t xml:space="preserve">del monto total del Contrato a intervenir, a disposición de la Entidad Contratante, cualquiera que haya sido el procedimiento y la forma de Adjudicación del Contrato. En el caso de que el adjudicatario sea una Micro, Pequeña y Mediana Empresa (MIPYME) el importe de la garantía será de </w:t>
      </w:r>
      <w:r w:rsidRPr="0032046C">
        <w:rPr>
          <w:rFonts w:ascii="Tahoma" w:hAnsi="Tahoma" w:cs="Tahoma"/>
          <w:b/>
          <w:bCs/>
          <w:color w:val="000000"/>
        </w:rPr>
        <w:t xml:space="preserve">un UNO POR CIENTO (1%). </w:t>
      </w:r>
    </w:p>
    <w:p w:rsidR="0085395A" w:rsidRPr="0032046C" w:rsidRDefault="0085395A" w:rsidP="0085395A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bCs/>
          <w:color w:val="000000"/>
        </w:rPr>
      </w:pPr>
    </w:p>
    <w:p w:rsidR="0085395A" w:rsidRPr="0032046C" w:rsidRDefault="0085395A" w:rsidP="0085395A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color w:val="000000"/>
        </w:rPr>
      </w:pPr>
      <w:r w:rsidRPr="0032046C">
        <w:rPr>
          <w:rFonts w:ascii="Tahoma" w:hAnsi="Tahoma" w:cs="Tahoma"/>
          <w:color w:val="000000"/>
        </w:rPr>
        <w:t xml:space="preserve">La Garantía de Fiel Cumplimiento de Contrato tiene que ser emitida por una entidad bancaria de reconocida solvencia en la República Dominicana. </w:t>
      </w:r>
    </w:p>
    <w:p w:rsidR="0085395A" w:rsidRPr="0032046C" w:rsidRDefault="0085395A" w:rsidP="0085395A">
      <w:pPr>
        <w:autoSpaceDE w:val="0"/>
        <w:autoSpaceDN w:val="0"/>
        <w:adjustRightInd w:val="0"/>
        <w:spacing w:after="0" w:line="240" w:lineRule="auto"/>
        <w:ind w:left="360" w:firstLine="30"/>
        <w:jc w:val="both"/>
        <w:rPr>
          <w:rFonts w:ascii="Tahoma" w:hAnsi="Tahoma" w:cs="Tahoma"/>
          <w:color w:val="000000"/>
        </w:rPr>
      </w:pPr>
    </w:p>
    <w:p w:rsidR="0085395A" w:rsidRDefault="0085395A" w:rsidP="003A04CD">
      <w:pPr>
        <w:autoSpaceDE w:val="0"/>
        <w:autoSpaceDN w:val="0"/>
        <w:adjustRightInd w:val="0"/>
        <w:spacing w:after="0" w:line="240" w:lineRule="auto"/>
        <w:ind w:left="360" w:firstLine="30"/>
        <w:jc w:val="both"/>
        <w:rPr>
          <w:rFonts w:ascii="Tahoma" w:hAnsi="Tahoma" w:cs="Tahoma"/>
          <w:color w:val="000000"/>
        </w:rPr>
      </w:pPr>
      <w:r w:rsidRPr="0032046C">
        <w:rPr>
          <w:rFonts w:ascii="Tahoma" w:hAnsi="Tahoma" w:cs="Tahoma"/>
          <w:color w:val="000000"/>
        </w:rPr>
        <w:t xml:space="preserve">La no comparecencia del Oferente Adjudicatario a constituir la </w:t>
      </w:r>
      <w:r w:rsidR="005761E4">
        <w:rPr>
          <w:rFonts w:ascii="Tahoma" w:hAnsi="Tahoma" w:cs="Tahoma"/>
          <w:color w:val="000000"/>
        </w:rPr>
        <w:t xml:space="preserve">Garantía de Fiel Cumplimiento </w:t>
      </w:r>
      <w:r w:rsidRPr="0032046C">
        <w:rPr>
          <w:rFonts w:ascii="Tahoma" w:hAnsi="Tahoma" w:cs="Tahoma"/>
          <w:color w:val="000000"/>
        </w:rPr>
        <w:t xml:space="preserve">de Contrato, se entenderá que renuncia a la Adjudicación. Cuando hubiese negativa a constituir la Garantía de Fiel Cumplimiento de Contrato, la Entidad  Contratante, como Órgano de </w:t>
      </w:r>
      <w:r w:rsidR="005761E4" w:rsidRPr="0032046C">
        <w:rPr>
          <w:rFonts w:ascii="Tahoma" w:hAnsi="Tahoma" w:cs="Tahoma"/>
          <w:color w:val="000000"/>
        </w:rPr>
        <w:t>ejecución</w:t>
      </w:r>
      <w:r w:rsidRPr="0032046C">
        <w:rPr>
          <w:rFonts w:ascii="Tahoma" w:hAnsi="Tahoma" w:cs="Tahoma"/>
          <w:color w:val="000000"/>
        </w:rPr>
        <w:t xml:space="preserve"> del Contrato, notificará la Adjudicación de</w:t>
      </w:r>
      <w:r w:rsidR="00F43169">
        <w:rPr>
          <w:rFonts w:ascii="Tahoma" w:hAnsi="Tahoma" w:cs="Tahoma"/>
          <w:color w:val="000000"/>
        </w:rPr>
        <w:t xml:space="preserve"> los renglones correspondientes</w:t>
      </w:r>
      <w:r w:rsidR="00F43169" w:rsidRPr="0032046C">
        <w:rPr>
          <w:rFonts w:ascii="Tahoma" w:hAnsi="Tahoma" w:cs="Tahoma"/>
          <w:color w:val="000000"/>
        </w:rPr>
        <w:t xml:space="preserve"> al</w:t>
      </w:r>
      <w:r w:rsidRPr="0032046C">
        <w:rPr>
          <w:rFonts w:ascii="Tahoma" w:hAnsi="Tahoma" w:cs="Tahoma"/>
          <w:color w:val="000000"/>
        </w:rPr>
        <w:t xml:space="preserve"> Oferente que hubiera obtenido la sig</w:t>
      </w:r>
      <w:r w:rsidR="003A04CD">
        <w:rPr>
          <w:rFonts w:ascii="Tahoma" w:hAnsi="Tahoma" w:cs="Tahoma"/>
          <w:color w:val="000000"/>
        </w:rPr>
        <w:t xml:space="preserve">uiente posición en el proceso </w:t>
      </w:r>
    </w:p>
    <w:p w:rsidR="003A04CD" w:rsidRPr="0032046C" w:rsidRDefault="003A04CD" w:rsidP="003A04CD">
      <w:pPr>
        <w:autoSpaceDE w:val="0"/>
        <w:autoSpaceDN w:val="0"/>
        <w:adjustRightInd w:val="0"/>
        <w:spacing w:after="0" w:line="240" w:lineRule="auto"/>
        <w:ind w:left="360" w:firstLine="30"/>
        <w:jc w:val="both"/>
        <w:rPr>
          <w:rFonts w:ascii="Tahoma" w:hAnsi="Tahoma" w:cs="Tahoma"/>
        </w:rPr>
      </w:pPr>
    </w:p>
    <w:p w:rsidR="0085395A" w:rsidRPr="0085395A" w:rsidRDefault="0085395A" w:rsidP="0032046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85395A">
        <w:rPr>
          <w:rFonts w:ascii="Tahoma" w:hAnsi="Tahoma" w:cs="Tahoma"/>
          <w:color w:val="000000"/>
        </w:rPr>
        <w:t xml:space="preserve">Adjudicación, conforme al Reporte de Lugares Ocupados. El nuevo Oferente Adjudicatario depositará la Garantía y suscribirá el Contrato de acuerdo al plazo que le será otorgado por la Entidad Contratante, mediante comunicación formal. </w:t>
      </w:r>
    </w:p>
    <w:p w:rsidR="0085395A" w:rsidRPr="0032046C" w:rsidRDefault="0085395A" w:rsidP="008539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3A04CD" w:rsidRDefault="003A04CD" w:rsidP="008539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3A04CD" w:rsidRDefault="003A04CD" w:rsidP="008539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3A04CD" w:rsidRDefault="003A04CD" w:rsidP="008539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3A04CD" w:rsidRDefault="003A04CD" w:rsidP="008539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3A04CD" w:rsidRDefault="003A04CD" w:rsidP="008539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3A04CD" w:rsidRDefault="003A04CD" w:rsidP="008539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D77683" w:rsidRDefault="00D77683" w:rsidP="008539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D77683" w:rsidRDefault="00D77683" w:rsidP="008539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D77683" w:rsidRDefault="00D77683" w:rsidP="008539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D77683" w:rsidRDefault="00D77683" w:rsidP="008539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85395A" w:rsidRPr="0085395A" w:rsidRDefault="0085395A" w:rsidP="008539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85395A">
        <w:rPr>
          <w:rFonts w:ascii="Tahoma" w:hAnsi="Tahoma" w:cs="Tahoma"/>
          <w:b/>
          <w:bCs/>
          <w:color w:val="000000"/>
        </w:rPr>
        <w:t xml:space="preserve">4.2 Devolución de Garantía </w:t>
      </w:r>
    </w:p>
    <w:p w:rsidR="0085395A" w:rsidRPr="0032046C" w:rsidRDefault="0085395A" w:rsidP="008539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85395A" w:rsidRPr="0085395A" w:rsidRDefault="0085395A" w:rsidP="0032046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85395A">
        <w:rPr>
          <w:rFonts w:ascii="Tahoma" w:hAnsi="Tahoma" w:cs="Tahoma"/>
          <w:b/>
          <w:bCs/>
          <w:color w:val="000000"/>
        </w:rPr>
        <w:t xml:space="preserve">Garantía de Fiel Cumplimiento de Contrato: </w:t>
      </w:r>
      <w:r w:rsidRPr="0085395A">
        <w:rPr>
          <w:rFonts w:ascii="Tahoma" w:hAnsi="Tahoma" w:cs="Tahoma"/>
          <w:color w:val="000000"/>
        </w:rPr>
        <w:t xml:space="preserve">Una vez cumplido el contrato a satisfacción de la Entidad Contratante, cuando no quede pendiente la aplicación de multa o penalidad alguna. </w:t>
      </w:r>
    </w:p>
    <w:p w:rsidR="0085395A" w:rsidRPr="0032046C" w:rsidRDefault="0085395A" w:rsidP="0032046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</w:p>
    <w:p w:rsidR="0085395A" w:rsidRPr="0085395A" w:rsidRDefault="0085395A" w:rsidP="008539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85395A">
        <w:rPr>
          <w:rFonts w:ascii="Tahoma" w:hAnsi="Tahoma" w:cs="Tahoma"/>
          <w:b/>
          <w:bCs/>
          <w:color w:val="000000"/>
        </w:rPr>
        <w:t xml:space="preserve">4.3 De la Orden compras </w:t>
      </w:r>
    </w:p>
    <w:p w:rsidR="0085395A" w:rsidRPr="0032046C" w:rsidRDefault="0085395A" w:rsidP="008539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85395A" w:rsidRPr="0085395A" w:rsidRDefault="0085395A" w:rsidP="008539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85395A">
        <w:rPr>
          <w:rFonts w:ascii="Tahoma" w:hAnsi="Tahoma" w:cs="Tahoma"/>
          <w:color w:val="000000"/>
        </w:rPr>
        <w:t>a) La Orden de Compras y/</w:t>
      </w:r>
      <w:proofErr w:type="spellStart"/>
      <w:r w:rsidRPr="0085395A">
        <w:rPr>
          <w:rFonts w:ascii="Tahoma" w:hAnsi="Tahoma" w:cs="Tahoma"/>
          <w:color w:val="000000"/>
        </w:rPr>
        <w:t>o</w:t>
      </w:r>
      <w:proofErr w:type="spellEnd"/>
      <w:r w:rsidRPr="0085395A">
        <w:rPr>
          <w:rFonts w:ascii="Tahoma" w:hAnsi="Tahoma" w:cs="Tahoma"/>
          <w:color w:val="000000"/>
        </w:rPr>
        <w:t xml:space="preserve"> Orden de Servicio producirá efectos sólo a partir de la firma de la Máxima Autoridad. </w:t>
      </w:r>
    </w:p>
    <w:p w:rsidR="0085395A" w:rsidRPr="0085395A" w:rsidRDefault="0085395A" w:rsidP="008539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85395A" w:rsidRPr="0085395A" w:rsidRDefault="0085395A" w:rsidP="008539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85395A">
        <w:rPr>
          <w:rFonts w:ascii="Tahoma" w:hAnsi="Tahoma" w:cs="Tahoma"/>
          <w:color w:val="000000"/>
        </w:rPr>
        <w:t>b) El adjudicatario recibirá la Orden de y/</w:t>
      </w:r>
      <w:proofErr w:type="spellStart"/>
      <w:r w:rsidRPr="0085395A">
        <w:rPr>
          <w:rFonts w:ascii="Tahoma" w:hAnsi="Tahoma" w:cs="Tahoma"/>
          <w:color w:val="000000"/>
        </w:rPr>
        <w:t>o</w:t>
      </w:r>
      <w:proofErr w:type="spellEnd"/>
      <w:r w:rsidRPr="0085395A">
        <w:rPr>
          <w:rFonts w:ascii="Tahoma" w:hAnsi="Tahoma" w:cs="Tahoma"/>
          <w:color w:val="000000"/>
        </w:rPr>
        <w:t xml:space="preserve"> Orden de Servicio después de haber constituido la garantía de fiel cumplimiento de contrato. </w:t>
      </w:r>
    </w:p>
    <w:p w:rsidR="0085395A" w:rsidRPr="0085395A" w:rsidRDefault="0085395A" w:rsidP="008539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85395A" w:rsidRPr="0085395A" w:rsidRDefault="0085395A" w:rsidP="008539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85395A">
        <w:rPr>
          <w:rFonts w:ascii="Tahoma" w:hAnsi="Tahoma" w:cs="Tahoma"/>
          <w:b/>
          <w:bCs/>
          <w:color w:val="000000"/>
        </w:rPr>
        <w:t xml:space="preserve">4.4 Resultado del Proceso de Compras </w:t>
      </w:r>
    </w:p>
    <w:p w:rsidR="0085395A" w:rsidRPr="0032046C" w:rsidRDefault="0085395A" w:rsidP="0085395A">
      <w:pPr>
        <w:autoSpaceDE w:val="0"/>
        <w:autoSpaceDN w:val="0"/>
        <w:adjustRightInd w:val="0"/>
        <w:spacing w:after="21" w:line="240" w:lineRule="auto"/>
        <w:rPr>
          <w:rFonts w:ascii="Tahoma" w:hAnsi="Tahoma" w:cs="Tahoma"/>
          <w:color w:val="000000"/>
        </w:rPr>
      </w:pPr>
    </w:p>
    <w:p w:rsidR="0085395A" w:rsidRPr="0085395A" w:rsidRDefault="0085395A" w:rsidP="0085395A">
      <w:pPr>
        <w:autoSpaceDE w:val="0"/>
        <w:autoSpaceDN w:val="0"/>
        <w:adjustRightInd w:val="0"/>
        <w:spacing w:after="21" w:line="240" w:lineRule="auto"/>
        <w:rPr>
          <w:rFonts w:ascii="Tahoma" w:hAnsi="Tahoma" w:cs="Tahoma"/>
          <w:color w:val="000000"/>
        </w:rPr>
      </w:pPr>
      <w:r w:rsidRPr="0085395A">
        <w:rPr>
          <w:rFonts w:ascii="Tahoma" w:hAnsi="Tahoma" w:cs="Tahoma"/>
          <w:color w:val="000000"/>
        </w:rPr>
        <w:t xml:space="preserve">1) La notificación de la adjudicación </w:t>
      </w:r>
    </w:p>
    <w:p w:rsidR="0085395A" w:rsidRPr="0085395A" w:rsidRDefault="0085395A" w:rsidP="008539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85395A">
        <w:rPr>
          <w:rFonts w:ascii="Tahoma" w:hAnsi="Tahoma" w:cs="Tahoma"/>
          <w:color w:val="000000"/>
        </w:rPr>
        <w:t xml:space="preserve">2) El resultado del concurso será informado a todos los participantes. </w:t>
      </w:r>
    </w:p>
    <w:p w:rsidR="0085395A" w:rsidRPr="0085395A" w:rsidRDefault="0085395A" w:rsidP="008539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85395A" w:rsidRPr="0085395A" w:rsidRDefault="0085395A" w:rsidP="008539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85395A">
        <w:rPr>
          <w:rFonts w:ascii="Tahoma" w:hAnsi="Tahoma" w:cs="Tahoma"/>
          <w:b/>
          <w:bCs/>
          <w:color w:val="000000"/>
        </w:rPr>
        <w:t xml:space="preserve">4.5 Fecha de entrega </w:t>
      </w:r>
    </w:p>
    <w:p w:rsidR="0085395A" w:rsidRPr="0032046C" w:rsidRDefault="0085395A" w:rsidP="008539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85395A" w:rsidRPr="0085395A" w:rsidRDefault="0085395A" w:rsidP="008539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85395A">
        <w:rPr>
          <w:rFonts w:ascii="Tahoma" w:hAnsi="Tahoma" w:cs="Tahoma"/>
          <w:color w:val="000000"/>
        </w:rPr>
        <w:t xml:space="preserve">Se tomará en cuenta aquellos oferentes que presenten un tiempo de entrega según la necesidad del servicio requerido, es decir, entrega inmediata. </w:t>
      </w:r>
    </w:p>
    <w:p w:rsidR="0085395A" w:rsidRPr="0032046C" w:rsidRDefault="0085395A" w:rsidP="008539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85395A" w:rsidRPr="0085395A" w:rsidRDefault="0085395A" w:rsidP="008539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85395A">
        <w:rPr>
          <w:rFonts w:ascii="Tahoma" w:hAnsi="Tahoma" w:cs="Tahoma"/>
          <w:b/>
          <w:bCs/>
          <w:color w:val="000000"/>
        </w:rPr>
        <w:t xml:space="preserve">4.6 Condiciones Generales de la Contratación </w:t>
      </w:r>
    </w:p>
    <w:p w:rsidR="0085395A" w:rsidRPr="0032046C" w:rsidRDefault="0085395A" w:rsidP="008539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85395A" w:rsidRPr="0085395A" w:rsidRDefault="0085395A" w:rsidP="0085395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85395A">
        <w:rPr>
          <w:rFonts w:ascii="Tahoma" w:hAnsi="Tahoma" w:cs="Tahoma"/>
          <w:color w:val="000000"/>
        </w:rPr>
        <w:t xml:space="preserve">La entidad adjudicataria recibirá una orden de servicio u orden de compra, con las condiciones pagos detallados y los demás términos generales establecidos en el presente pliego de condiciones y las normas aplicables sobre el régimen de compras y contrataciones en la República Dominicana. </w:t>
      </w:r>
    </w:p>
    <w:p w:rsidR="0085395A" w:rsidRPr="0085395A" w:rsidRDefault="0085395A" w:rsidP="0085395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85395A">
        <w:rPr>
          <w:rFonts w:ascii="Tahoma" w:hAnsi="Tahoma" w:cs="Tahoma"/>
          <w:color w:val="000000"/>
        </w:rPr>
        <w:t xml:space="preserve">Por ningún motivo la empresa adjudicada podrá cambiar o modificar las características de del servicio cotizado sin la autorización por escrito de las autoridades del Ministerio de </w:t>
      </w:r>
      <w:r w:rsidR="005761E4">
        <w:rPr>
          <w:rFonts w:ascii="Tahoma" w:hAnsi="Tahoma" w:cs="Tahoma"/>
          <w:color w:val="000000"/>
        </w:rPr>
        <w:t xml:space="preserve">Cultura </w:t>
      </w:r>
      <w:r w:rsidRPr="0085395A">
        <w:rPr>
          <w:rFonts w:ascii="Tahoma" w:hAnsi="Tahoma" w:cs="Tahoma"/>
          <w:color w:val="000000"/>
        </w:rPr>
        <w:t>(M</w:t>
      </w:r>
      <w:r w:rsidR="005761E4">
        <w:rPr>
          <w:rFonts w:ascii="Tahoma" w:hAnsi="Tahoma" w:cs="Tahoma"/>
          <w:color w:val="000000"/>
        </w:rPr>
        <w:t>IN</w:t>
      </w:r>
      <w:r w:rsidRPr="0085395A">
        <w:rPr>
          <w:rFonts w:ascii="Tahoma" w:hAnsi="Tahoma" w:cs="Tahoma"/>
          <w:color w:val="000000"/>
        </w:rPr>
        <w:t xml:space="preserve">C), responsables de la coordinación del proceso. </w:t>
      </w:r>
    </w:p>
    <w:p w:rsidR="0085395A" w:rsidRPr="0032046C" w:rsidRDefault="0085395A" w:rsidP="008539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85395A" w:rsidRPr="0085395A" w:rsidRDefault="0085395A" w:rsidP="008539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85395A">
        <w:rPr>
          <w:rFonts w:ascii="Tahoma" w:hAnsi="Tahoma" w:cs="Tahoma"/>
          <w:b/>
          <w:bCs/>
          <w:color w:val="000000"/>
        </w:rPr>
        <w:t xml:space="preserve">4.7 Forma de pago </w:t>
      </w:r>
    </w:p>
    <w:p w:rsidR="0085395A" w:rsidRPr="0032046C" w:rsidRDefault="0085395A" w:rsidP="008539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85395A" w:rsidRPr="0085395A" w:rsidRDefault="0085395A" w:rsidP="005761E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85395A">
        <w:rPr>
          <w:rFonts w:ascii="Tahoma" w:hAnsi="Tahoma" w:cs="Tahoma"/>
          <w:color w:val="000000"/>
        </w:rPr>
        <w:t xml:space="preserve">El </w:t>
      </w:r>
      <w:r w:rsidR="005761E4" w:rsidRPr="0085395A">
        <w:rPr>
          <w:rFonts w:ascii="Tahoma" w:hAnsi="Tahoma" w:cs="Tahoma"/>
          <w:color w:val="000000"/>
        </w:rPr>
        <w:t xml:space="preserve">Ministerio de </w:t>
      </w:r>
      <w:r w:rsidR="005761E4">
        <w:rPr>
          <w:rFonts w:ascii="Tahoma" w:hAnsi="Tahoma" w:cs="Tahoma"/>
          <w:color w:val="000000"/>
        </w:rPr>
        <w:t xml:space="preserve">Cultura </w:t>
      </w:r>
      <w:r w:rsidR="005761E4" w:rsidRPr="0085395A">
        <w:rPr>
          <w:rFonts w:ascii="Tahoma" w:hAnsi="Tahoma" w:cs="Tahoma"/>
          <w:color w:val="000000"/>
        </w:rPr>
        <w:t>(M</w:t>
      </w:r>
      <w:r w:rsidR="005761E4">
        <w:rPr>
          <w:rFonts w:ascii="Tahoma" w:hAnsi="Tahoma" w:cs="Tahoma"/>
          <w:color w:val="000000"/>
        </w:rPr>
        <w:t>IN</w:t>
      </w:r>
      <w:r w:rsidR="005761E4" w:rsidRPr="0085395A">
        <w:rPr>
          <w:rFonts w:ascii="Tahoma" w:hAnsi="Tahoma" w:cs="Tahoma"/>
          <w:color w:val="000000"/>
        </w:rPr>
        <w:t>C</w:t>
      </w:r>
      <w:r w:rsidR="005761E4">
        <w:rPr>
          <w:rFonts w:ascii="Tahoma" w:hAnsi="Tahoma" w:cs="Tahoma"/>
          <w:color w:val="000000"/>
        </w:rPr>
        <w:t xml:space="preserve">), </w:t>
      </w:r>
      <w:r w:rsidRPr="0085395A">
        <w:rPr>
          <w:rFonts w:ascii="Tahoma" w:hAnsi="Tahoma" w:cs="Tahoma"/>
          <w:color w:val="000000"/>
        </w:rPr>
        <w:t xml:space="preserve">realizará los pagos en periodo de 90 días aproximadamente, luego de recibido los bienes.  </w:t>
      </w:r>
    </w:p>
    <w:p w:rsidR="0085395A" w:rsidRDefault="0085395A" w:rsidP="008539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3A04CD" w:rsidRDefault="003A04CD" w:rsidP="008539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:rsidR="003A04CD" w:rsidRDefault="003A04CD" w:rsidP="008539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:rsidR="003A04CD" w:rsidRDefault="003A04CD" w:rsidP="008539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:rsidR="003A04CD" w:rsidRDefault="003A04CD" w:rsidP="008539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:rsidR="003A04CD" w:rsidRDefault="003A04CD" w:rsidP="008539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:rsidR="00BA6FA3" w:rsidRDefault="00BA6FA3" w:rsidP="008539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  <w:r w:rsidRPr="00BA6FA3">
        <w:rPr>
          <w:rFonts w:ascii="Tahoma" w:hAnsi="Tahoma" w:cs="Tahoma"/>
          <w:b/>
        </w:rPr>
        <w:t>ANEXO DE EXPECIFICACIONES TECNICAS:</w:t>
      </w:r>
    </w:p>
    <w:p w:rsidR="00BA6FA3" w:rsidRPr="00BA6FA3" w:rsidRDefault="00BA6FA3" w:rsidP="00BA6FA3">
      <w:pPr>
        <w:spacing w:after="0" w:line="240" w:lineRule="auto"/>
        <w:ind w:left="-993"/>
        <w:jc w:val="both"/>
        <w:rPr>
          <w:rFonts w:ascii="Tahoma" w:eastAsia="Batang" w:hAnsi="Tahoma" w:cs="Tahoma"/>
          <w:sz w:val="24"/>
          <w:szCs w:val="24"/>
        </w:rPr>
      </w:pPr>
    </w:p>
    <w:p w:rsidR="003A04CD" w:rsidRDefault="003A04CD" w:rsidP="009151DC">
      <w:pPr>
        <w:spacing w:after="0" w:line="240" w:lineRule="auto"/>
        <w:rPr>
          <w:rFonts w:ascii="Tahoma" w:eastAsia="Batang" w:hAnsi="Tahoma" w:cs="Tahoma"/>
          <w:b/>
          <w:sz w:val="24"/>
          <w:szCs w:val="24"/>
          <w:lang w:val="es-ES"/>
        </w:rPr>
      </w:pPr>
    </w:p>
    <w:p w:rsidR="009151DC" w:rsidRPr="009151DC" w:rsidRDefault="009151DC" w:rsidP="009151DC">
      <w:pPr>
        <w:spacing w:after="0" w:line="240" w:lineRule="auto"/>
        <w:rPr>
          <w:rFonts w:ascii="Tahoma" w:eastAsia="Batang" w:hAnsi="Tahoma" w:cs="Tahoma"/>
          <w:b/>
          <w:sz w:val="24"/>
          <w:szCs w:val="24"/>
          <w:lang w:val="es-ES"/>
        </w:rPr>
      </w:pPr>
      <w:r w:rsidRPr="009151DC">
        <w:rPr>
          <w:rFonts w:ascii="Tahoma" w:eastAsia="Batang" w:hAnsi="Tahoma" w:cs="Tahoma"/>
          <w:b/>
          <w:sz w:val="24"/>
          <w:szCs w:val="24"/>
          <w:lang w:val="es-ES"/>
        </w:rPr>
        <w:t>ESPECIFICACIONES Y REQUERIMIENTOS TECNICOS MINIMOS</w:t>
      </w:r>
    </w:p>
    <w:p w:rsidR="009151DC" w:rsidRPr="009151DC" w:rsidRDefault="009151DC" w:rsidP="009151DC">
      <w:pPr>
        <w:spacing w:after="0" w:line="240" w:lineRule="auto"/>
        <w:jc w:val="center"/>
        <w:rPr>
          <w:rFonts w:ascii="Tahoma" w:eastAsia="Batang" w:hAnsi="Tahoma" w:cs="Tahoma"/>
          <w:sz w:val="24"/>
          <w:szCs w:val="24"/>
          <w:lang w:val="es-ES"/>
        </w:rPr>
      </w:pPr>
    </w:p>
    <w:tbl>
      <w:tblPr>
        <w:tblW w:w="6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0"/>
        <w:gridCol w:w="1140"/>
      </w:tblGrid>
      <w:tr w:rsidR="00D77683" w:rsidRPr="00D77683" w:rsidTr="00B12D4F">
        <w:trPr>
          <w:trHeight w:val="300"/>
        </w:trPr>
        <w:tc>
          <w:tcPr>
            <w:tcW w:w="5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683" w:rsidRPr="00D77683" w:rsidRDefault="00D77683" w:rsidP="00D776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es-DO"/>
              </w:rPr>
            </w:pPr>
            <w:r w:rsidRPr="00D77683">
              <w:rPr>
                <w:rFonts w:ascii="Bookman Old Style" w:eastAsia="Times New Roman" w:hAnsi="Bookman Old Style" w:cs="Times New Roman"/>
                <w:sz w:val="16"/>
                <w:szCs w:val="16"/>
                <w:lang w:eastAsia="es-DO"/>
              </w:rPr>
              <w:t>LONA PARA TECHO SENCILLO 166X140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683" w:rsidRPr="00D77683" w:rsidRDefault="00B12D4F" w:rsidP="00D7768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es-DO"/>
              </w:rPr>
            </w:pP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es-DO"/>
              </w:rPr>
              <w:t>40</w:t>
            </w:r>
          </w:p>
        </w:tc>
      </w:tr>
      <w:tr w:rsidR="00D77683" w:rsidRPr="00D77683" w:rsidTr="00B12D4F">
        <w:trPr>
          <w:trHeight w:val="300"/>
        </w:trPr>
        <w:tc>
          <w:tcPr>
            <w:tcW w:w="5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683" w:rsidRPr="00D77683" w:rsidRDefault="00D77683" w:rsidP="00D776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es-DO"/>
              </w:rPr>
            </w:pPr>
            <w:r w:rsidRPr="00D77683">
              <w:rPr>
                <w:rFonts w:ascii="Bookman Old Style" w:eastAsia="Times New Roman" w:hAnsi="Bookman Old Style" w:cs="Times New Roman"/>
                <w:sz w:val="16"/>
                <w:szCs w:val="16"/>
                <w:lang w:eastAsia="es-DO"/>
              </w:rPr>
              <w:t>LONA PARA TECHO DOBLE 330X140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683" w:rsidRPr="00D77683" w:rsidRDefault="00B12D4F" w:rsidP="00D7768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es-DO"/>
              </w:rPr>
            </w:pP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es-DO"/>
              </w:rPr>
              <w:t>75</w:t>
            </w:r>
          </w:p>
        </w:tc>
      </w:tr>
      <w:tr w:rsidR="00D77683" w:rsidRPr="00D77683" w:rsidTr="00B12D4F">
        <w:trPr>
          <w:trHeight w:val="30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683" w:rsidRPr="00D77683" w:rsidRDefault="00D77683" w:rsidP="00D776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es-DO"/>
              </w:rPr>
            </w:pPr>
            <w:r w:rsidRPr="00D77683">
              <w:rPr>
                <w:rFonts w:ascii="Bookman Old Style" w:eastAsia="Times New Roman" w:hAnsi="Bookman Old Style" w:cs="Times New Roman"/>
                <w:sz w:val="16"/>
                <w:szCs w:val="16"/>
                <w:lang w:eastAsia="es-DO"/>
              </w:rPr>
              <w:t>LONA PARA RESPALDO 140X81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683" w:rsidRPr="00D77683" w:rsidRDefault="00D77683" w:rsidP="00D7768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es-DO"/>
              </w:rPr>
            </w:pPr>
            <w:r w:rsidRPr="00D77683">
              <w:rPr>
                <w:rFonts w:ascii="Bookman Old Style" w:eastAsia="Times New Roman" w:hAnsi="Bookman Old Style" w:cs="Times New Roman"/>
                <w:sz w:val="16"/>
                <w:szCs w:val="16"/>
                <w:lang w:eastAsia="es-DO"/>
              </w:rPr>
              <w:t>85</w:t>
            </w:r>
          </w:p>
        </w:tc>
      </w:tr>
      <w:tr w:rsidR="00D77683" w:rsidRPr="00D77683" w:rsidTr="00B12D4F">
        <w:trPr>
          <w:trHeight w:val="30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683" w:rsidRPr="00D77683" w:rsidRDefault="00D77683" w:rsidP="00D77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DO"/>
              </w:rPr>
            </w:pPr>
            <w:r w:rsidRPr="00D776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DO"/>
              </w:rPr>
              <w:t>LONA PARA TECHO TRIPLE 498X140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683" w:rsidRPr="00D77683" w:rsidRDefault="00D77683" w:rsidP="00D7768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es-DO"/>
              </w:rPr>
            </w:pPr>
            <w:r w:rsidRPr="00D77683">
              <w:rPr>
                <w:rFonts w:ascii="Bookman Old Style" w:eastAsia="Times New Roman" w:hAnsi="Bookman Old Style" w:cs="Times New Roman"/>
                <w:sz w:val="16"/>
                <w:szCs w:val="16"/>
                <w:lang w:eastAsia="es-DO"/>
              </w:rPr>
              <w:t>4</w:t>
            </w:r>
          </w:p>
        </w:tc>
      </w:tr>
      <w:tr w:rsidR="00D77683" w:rsidRPr="00D77683" w:rsidTr="00B12D4F">
        <w:trPr>
          <w:trHeight w:val="300"/>
        </w:trPr>
        <w:tc>
          <w:tcPr>
            <w:tcW w:w="5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683" w:rsidRPr="00D77683" w:rsidRDefault="00D77683" w:rsidP="000727E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DO"/>
              </w:rPr>
            </w:pPr>
            <w:r w:rsidRPr="00D77683">
              <w:rPr>
                <w:rFonts w:ascii="Calibri" w:eastAsia="Times New Roman" w:hAnsi="Calibri" w:cs="Times New Roman"/>
                <w:sz w:val="20"/>
                <w:szCs w:val="20"/>
                <w:lang w:eastAsia="es-DO"/>
              </w:rPr>
              <w:t> </w:t>
            </w:r>
            <w:r w:rsidR="00B438C9">
              <w:rPr>
                <w:rFonts w:ascii="Calibri" w:eastAsia="Times New Roman" w:hAnsi="Calibri" w:cs="Times New Roman"/>
                <w:sz w:val="20"/>
                <w:szCs w:val="20"/>
                <w:lang w:eastAsia="es-DO"/>
              </w:rPr>
              <w:t xml:space="preserve">LONAS </w:t>
            </w:r>
            <w:r w:rsidR="000727E9">
              <w:rPr>
                <w:rFonts w:ascii="Calibri" w:eastAsia="Times New Roman" w:hAnsi="Calibri" w:cs="Times New Roman"/>
                <w:sz w:val="20"/>
                <w:szCs w:val="20"/>
                <w:lang w:eastAsia="es-DO"/>
              </w:rPr>
              <w:t xml:space="preserve">PARA </w:t>
            </w:r>
            <w:r w:rsidR="00B438C9">
              <w:rPr>
                <w:rFonts w:ascii="Calibri" w:eastAsia="Times New Roman" w:hAnsi="Calibri" w:cs="Times New Roman"/>
                <w:sz w:val="20"/>
                <w:szCs w:val="20"/>
                <w:lang w:eastAsia="es-DO"/>
              </w:rPr>
              <w:t>FORRA</w:t>
            </w:r>
            <w:r w:rsidR="000727E9">
              <w:rPr>
                <w:rFonts w:ascii="Calibri" w:eastAsia="Times New Roman" w:hAnsi="Calibri" w:cs="Times New Roman"/>
                <w:sz w:val="20"/>
                <w:szCs w:val="20"/>
                <w:lang w:eastAsia="es-DO"/>
              </w:rPr>
              <w:t>R</w:t>
            </w:r>
            <w:r w:rsidR="00B438C9">
              <w:rPr>
                <w:rFonts w:ascii="Calibri" w:eastAsia="Times New Roman" w:hAnsi="Calibri" w:cs="Times New Roman"/>
                <w:sz w:val="20"/>
                <w:szCs w:val="20"/>
                <w:lang w:eastAsia="es-DO"/>
              </w:rPr>
              <w:t xml:space="preserve"> PUERTAS 104 X 42, LONA DE FONDO BLANCO DE 15 ONZ MALLA 1000 X 1000 CON OJALES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683" w:rsidRPr="00D77683" w:rsidRDefault="00B438C9" w:rsidP="00D7768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es-DO"/>
              </w:rPr>
            </w:pP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es-DO"/>
              </w:rPr>
              <w:t>215</w:t>
            </w:r>
            <w:r w:rsidR="00D77683" w:rsidRPr="00D77683">
              <w:rPr>
                <w:rFonts w:ascii="Bookman Old Style" w:eastAsia="Times New Roman" w:hAnsi="Bookman Old Style" w:cs="Times New Roman"/>
                <w:sz w:val="16"/>
                <w:szCs w:val="16"/>
                <w:lang w:eastAsia="es-DO"/>
              </w:rPr>
              <w:t> </w:t>
            </w:r>
          </w:p>
        </w:tc>
      </w:tr>
      <w:tr w:rsidR="00D77683" w:rsidRPr="00D77683" w:rsidTr="00B12D4F">
        <w:trPr>
          <w:trHeight w:val="300"/>
        </w:trPr>
        <w:tc>
          <w:tcPr>
            <w:tcW w:w="5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683" w:rsidRPr="00D77683" w:rsidRDefault="00D77683" w:rsidP="00D776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DO"/>
              </w:rPr>
            </w:pPr>
            <w:r w:rsidRPr="00D776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DO"/>
              </w:rPr>
              <w:t>Nota: Lonas confeccionadas con lona 15 onza. Malla 1000x1000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683" w:rsidRPr="00D77683" w:rsidRDefault="00D77683" w:rsidP="00D7768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es-DO"/>
              </w:rPr>
            </w:pPr>
            <w:r w:rsidRPr="00D77683">
              <w:rPr>
                <w:rFonts w:ascii="Bookman Old Style" w:eastAsia="Times New Roman" w:hAnsi="Bookman Old Style" w:cs="Times New Roman"/>
                <w:sz w:val="16"/>
                <w:szCs w:val="16"/>
                <w:lang w:eastAsia="es-DO"/>
              </w:rPr>
              <w:t> </w:t>
            </w:r>
          </w:p>
        </w:tc>
      </w:tr>
      <w:tr w:rsidR="00D77683" w:rsidRPr="00D77683" w:rsidTr="00B12D4F">
        <w:trPr>
          <w:trHeight w:val="300"/>
        </w:trPr>
        <w:tc>
          <w:tcPr>
            <w:tcW w:w="5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683" w:rsidRPr="00D77683" w:rsidRDefault="00D77683" w:rsidP="00D776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DO"/>
              </w:rPr>
            </w:pPr>
            <w:proofErr w:type="gramStart"/>
            <w:r w:rsidRPr="00D776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DO"/>
              </w:rPr>
              <w:t>con</w:t>
            </w:r>
            <w:proofErr w:type="gramEnd"/>
            <w:r w:rsidRPr="00D776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DO"/>
              </w:rPr>
              <w:t xml:space="preserve"> ojáleles.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683" w:rsidRPr="00D77683" w:rsidRDefault="00D77683" w:rsidP="00D7768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es-DO"/>
              </w:rPr>
            </w:pPr>
            <w:r w:rsidRPr="00D77683">
              <w:rPr>
                <w:rFonts w:ascii="Bookman Old Style" w:eastAsia="Times New Roman" w:hAnsi="Bookman Old Style" w:cs="Times New Roman"/>
                <w:sz w:val="16"/>
                <w:szCs w:val="16"/>
                <w:lang w:eastAsia="es-DO"/>
              </w:rPr>
              <w:t> </w:t>
            </w:r>
          </w:p>
        </w:tc>
      </w:tr>
    </w:tbl>
    <w:p w:rsidR="00D77683" w:rsidRDefault="00D77683" w:rsidP="00143AF6">
      <w:pPr>
        <w:spacing w:after="0" w:line="240" w:lineRule="auto"/>
        <w:ind w:left="-993"/>
        <w:jc w:val="center"/>
        <w:rPr>
          <w:rFonts w:ascii="Tahoma" w:eastAsia="Batang" w:hAnsi="Tahoma" w:cs="Tahoma"/>
          <w:noProof/>
          <w:sz w:val="24"/>
          <w:szCs w:val="24"/>
          <w:lang w:eastAsia="es-DO"/>
        </w:rPr>
      </w:pPr>
    </w:p>
    <w:p w:rsidR="00BA6FA3" w:rsidRDefault="00BA6FA3" w:rsidP="00BA6FA3">
      <w:pPr>
        <w:spacing w:after="0" w:line="240" w:lineRule="auto"/>
        <w:ind w:left="-993"/>
        <w:jc w:val="both"/>
        <w:rPr>
          <w:rFonts w:ascii="Tahoma" w:eastAsia="Batang" w:hAnsi="Tahoma" w:cs="Tahoma"/>
          <w:sz w:val="24"/>
          <w:szCs w:val="24"/>
        </w:rPr>
      </w:pPr>
    </w:p>
    <w:p w:rsidR="00BA6FA3" w:rsidRPr="00BA6FA3" w:rsidRDefault="00BA6FA3" w:rsidP="00BA6FA3">
      <w:pPr>
        <w:spacing w:after="0" w:line="240" w:lineRule="auto"/>
        <w:ind w:left="-993"/>
        <w:jc w:val="both"/>
        <w:rPr>
          <w:rFonts w:ascii="Tahoma" w:eastAsia="Batang" w:hAnsi="Tahoma" w:cs="Tahoma"/>
          <w:sz w:val="24"/>
          <w:szCs w:val="24"/>
        </w:rPr>
      </w:pPr>
      <w:r w:rsidRPr="00BA6FA3">
        <w:rPr>
          <w:rFonts w:ascii="Tahoma" w:eastAsia="Batang" w:hAnsi="Tahoma" w:cs="Tahoma"/>
          <w:sz w:val="24"/>
          <w:szCs w:val="24"/>
        </w:rPr>
        <w:t>1-Formularios de Presentación de Oferta (SNCC.F.034)</w:t>
      </w:r>
    </w:p>
    <w:p w:rsidR="00BA6FA3" w:rsidRPr="00BA6FA3" w:rsidRDefault="00BA6FA3" w:rsidP="00BA6FA3">
      <w:pPr>
        <w:spacing w:after="0" w:line="240" w:lineRule="auto"/>
        <w:ind w:left="-993"/>
        <w:jc w:val="both"/>
        <w:rPr>
          <w:rFonts w:ascii="Tahoma" w:eastAsia="Batang" w:hAnsi="Tahoma" w:cs="Tahoma"/>
          <w:sz w:val="24"/>
          <w:szCs w:val="24"/>
        </w:rPr>
      </w:pPr>
      <w:r w:rsidRPr="00BA6FA3">
        <w:rPr>
          <w:rFonts w:ascii="Tahoma" w:eastAsia="Batang" w:hAnsi="Tahoma" w:cs="Tahoma"/>
          <w:sz w:val="24"/>
          <w:szCs w:val="24"/>
        </w:rPr>
        <w:t xml:space="preserve">2-Formularios de oferta </w:t>
      </w:r>
      <w:r w:rsidR="009151DC" w:rsidRPr="00BA6FA3">
        <w:rPr>
          <w:rFonts w:ascii="Tahoma" w:eastAsia="Batang" w:hAnsi="Tahoma" w:cs="Tahoma"/>
          <w:sz w:val="24"/>
          <w:szCs w:val="24"/>
        </w:rPr>
        <w:t>económica (SNCC</w:t>
      </w:r>
      <w:r w:rsidRPr="00BA6FA3">
        <w:rPr>
          <w:rFonts w:ascii="Tahoma" w:eastAsia="Batang" w:hAnsi="Tahoma" w:cs="Tahoma"/>
          <w:sz w:val="24"/>
          <w:szCs w:val="24"/>
        </w:rPr>
        <w:t xml:space="preserve"> F 033)</w:t>
      </w:r>
    </w:p>
    <w:p w:rsidR="00BA6FA3" w:rsidRPr="00BA6FA3" w:rsidRDefault="00BA6FA3" w:rsidP="00BA6FA3">
      <w:pPr>
        <w:spacing w:after="0" w:line="240" w:lineRule="auto"/>
        <w:ind w:left="-993"/>
        <w:jc w:val="both"/>
        <w:rPr>
          <w:rFonts w:ascii="Tahoma" w:eastAsia="Batang" w:hAnsi="Tahoma" w:cs="Tahoma"/>
          <w:sz w:val="24"/>
          <w:szCs w:val="24"/>
        </w:rPr>
      </w:pPr>
    </w:p>
    <w:p w:rsidR="00BA6FA3" w:rsidRPr="00BA6FA3" w:rsidRDefault="00BA6FA3" w:rsidP="00BA6FA3">
      <w:pPr>
        <w:spacing w:after="0" w:line="240" w:lineRule="auto"/>
        <w:ind w:left="-993"/>
        <w:jc w:val="both"/>
        <w:rPr>
          <w:rFonts w:ascii="Tahoma" w:eastAsia="Batang" w:hAnsi="Tahoma" w:cs="Tahoma"/>
          <w:sz w:val="24"/>
          <w:szCs w:val="24"/>
        </w:rPr>
      </w:pPr>
    </w:p>
    <w:p w:rsidR="00BA6FA3" w:rsidRPr="00BA6FA3" w:rsidRDefault="00BA6FA3" w:rsidP="00BA6FA3">
      <w:pPr>
        <w:spacing w:after="0" w:line="240" w:lineRule="auto"/>
        <w:ind w:left="-993"/>
        <w:jc w:val="center"/>
        <w:rPr>
          <w:rFonts w:ascii="Tahoma" w:eastAsia="Batang" w:hAnsi="Tahoma" w:cs="Tahoma"/>
          <w:sz w:val="24"/>
          <w:szCs w:val="24"/>
        </w:rPr>
      </w:pPr>
    </w:p>
    <w:p w:rsidR="00BA6FA3" w:rsidRPr="00BA6FA3" w:rsidRDefault="00BA6FA3" w:rsidP="00BA6FA3">
      <w:pPr>
        <w:spacing w:after="0" w:line="240" w:lineRule="auto"/>
        <w:ind w:left="-993"/>
        <w:rPr>
          <w:rFonts w:ascii="Tahoma" w:eastAsia="Batang" w:hAnsi="Tahoma" w:cs="Tahoma"/>
          <w:sz w:val="24"/>
          <w:szCs w:val="24"/>
        </w:rPr>
      </w:pPr>
    </w:p>
    <w:p w:rsidR="00BA6FA3" w:rsidRPr="00BA6FA3" w:rsidRDefault="00BA6FA3" w:rsidP="00BA6FA3">
      <w:pPr>
        <w:spacing w:after="0" w:line="240" w:lineRule="auto"/>
        <w:ind w:left="-993"/>
        <w:jc w:val="center"/>
        <w:rPr>
          <w:rFonts w:ascii="Tahoma" w:eastAsia="Batang" w:hAnsi="Tahoma" w:cs="Tahoma"/>
          <w:sz w:val="24"/>
          <w:szCs w:val="24"/>
        </w:rPr>
      </w:pPr>
    </w:p>
    <w:p w:rsidR="00BA6FA3" w:rsidRPr="00BA6FA3" w:rsidRDefault="00BA6FA3" w:rsidP="00BA6FA3">
      <w:pPr>
        <w:spacing w:after="0" w:line="240" w:lineRule="auto"/>
        <w:ind w:left="-993"/>
        <w:rPr>
          <w:rFonts w:ascii="Tahoma" w:eastAsia="Batang" w:hAnsi="Tahoma" w:cs="Tahoma"/>
          <w:sz w:val="24"/>
          <w:szCs w:val="24"/>
        </w:rPr>
      </w:pPr>
    </w:p>
    <w:p w:rsidR="00BA6FA3" w:rsidRPr="00BA6FA3" w:rsidRDefault="009E10E8" w:rsidP="009E10E8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b/>
          <w:sz w:val="24"/>
          <w:szCs w:val="24"/>
          <w:lang w:val="es-ES"/>
        </w:rPr>
      </w:pPr>
      <w:r>
        <w:rPr>
          <w:rFonts w:ascii="Tahoma" w:eastAsia="Batang" w:hAnsi="Tahoma" w:cs="Tahoma"/>
          <w:b/>
          <w:sz w:val="24"/>
          <w:szCs w:val="24"/>
          <w:lang w:val="es-ES"/>
        </w:rPr>
        <w:t>PARA INFORMACION</w:t>
      </w:r>
    </w:p>
    <w:p w:rsidR="00BA6FA3" w:rsidRPr="00BA6FA3" w:rsidRDefault="00BA6FA3" w:rsidP="009E10E8">
      <w:pPr>
        <w:autoSpaceDE w:val="0"/>
        <w:autoSpaceDN w:val="0"/>
        <w:adjustRightInd w:val="0"/>
        <w:spacing w:after="0" w:line="240" w:lineRule="auto"/>
        <w:ind w:left="1416"/>
        <w:jc w:val="center"/>
        <w:rPr>
          <w:rFonts w:ascii="Tahoma" w:eastAsia="Batang" w:hAnsi="Tahoma" w:cs="Tahoma"/>
          <w:sz w:val="24"/>
          <w:szCs w:val="24"/>
          <w:lang w:val="es-ES"/>
        </w:rPr>
      </w:pPr>
    </w:p>
    <w:p w:rsidR="00BA6FA3" w:rsidRPr="00BA6FA3" w:rsidRDefault="00BA6FA3" w:rsidP="00BA6FA3">
      <w:pPr>
        <w:autoSpaceDE w:val="0"/>
        <w:autoSpaceDN w:val="0"/>
        <w:adjustRightInd w:val="0"/>
        <w:spacing w:after="0" w:line="240" w:lineRule="auto"/>
        <w:ind w:firstLine="708"/>
        <w:rPr>
          <w:rFonts w:ascii="Tahoma" w:eastAsia="Batang" w:hAnsi="Tahoma" w:cs="Tahoma"/>
          <w:sz w:val="24"/>
          <w:szCs w:val="24"/>
          <w:lang w:val="es-ES"/>
        </w:rPr>
      </w:pPr>
      <w:r w:rsidRPr="00BA6FA3">
        <w:rPr>
          <w:rFonts w:ascii="Tahoma" w:eastAsia="Batang" w:hAnsi="Tahoma" w:cs="Tahoma"/>
          <w:sz w:val="24"/>
          <w:szCs w:val="24"/>
          <w:lang w:val="es-ES"/>
        </w:rPr>
        <w:t>Departamento de Compras Ministerio de Cultura.</w:t>
      </w:r>
    </w:p>
    <w:p w:rsidR="00BA6FA3" w:rsidRPr="00BA6FA3" w:rsidRDefault="00BA6FA3" w:rsidP="00BA6FA3">
      <w:pPr>
        <w:autoSpaceDE w:val="0"/>
        <w:autoSpaceDN w:val="0"/>
        <w:adjustRightInd w:val="0"/>
        <w:spacing w:after="0" w:line="240" w:lineRule="auto"/>
        <w:ind w:firstLine="708"/>
        <w:rPr>
          <w:rFonts w:ascii="Tahoma" w:eastAsia="Batang" w:hAnsi="Tahoma" w:cs="Tahoma"/>
          <w:sz w:val="24"/>
          <w:szCs w:val="24"/>
          <w:lang w:val="es-ES"/>
        </w:rPr>
      </w:pPr>
      <w:r w:rsidRPr="00BA6FA3">
        <w:rPr>
          <w:rFonts w:ascii="Tahoma" w:eastAsia="Batang" w:hAnsi="Tahoma" w:cs="Tahoma"/>
          <w:sz w:val="24"/>
          <w:szCs w:val="24"/>
          <w:lang w:val="es-ES"/>
        </w:rPr>
        <w:t xml:space="preserve">El portal de Compras Dominicana y la </w:t>
      </w:r>
      <w:proofErr w:type="spellStart"/>
      <w:r w:rsidRPr="00BA6FA3">
        <w:rPr>
          <w:rFonts w:ascii="Tahoma" w:eastAsia="Batang" w:hAnsi="Tahoma" w:cs="Tahoma"/>
          <w:sz w:val="24"/>
          <w:szCs w:val="24"/>
          <w:lang w:val="es-ES"/>
        </w:rPr>
        <w:t>pagina</w:t>
      </w:r>
      <w:proofErr w:type="spellEnd"/>
      <w:r w:rsidRPr="00BA6FA3">
        <w:rPr>
          <w:rFonts w:ascii="Tahoma" w:eastAsia="Batang" w:hAnsi="Tahoma" w:cs="Tahoma"/>
          <w:sz w:val="24"/>
          <w:szCs w:val="24"/>
          <w:lang w:val="es-ES"/>
        </w:rPr>
        <w:t xml:space="preserve"> web de la Institución </w:t>
      </w:r>
    </w:p>
    <w:p w:rsidR="00BA6FA3" w:rsidRPr="00BA6FA3" w:rsidRDefault="00BA6FA3" w:rsidP="00BA6FA3">
      <w:pPr>
        <w:autoSpaceDE w:val="0"/>
        <w:autoSpaceDN w:val="0"/>
        <w:adjustRightInd w:val="0"/>
        <w:spacing w:after="0" w:line="240" w:lineRule="auto"/>
        <w:ind w:firstLine="708"/>
        <w:rPr>
          <w:rFonts w:ascii="Tahoma" w:eastAsia="Batang" w:hAnsi="Tahoma" w:cs="Tahoma"/>
          <w:sz w:val="24"/>
          <w:szCs w:val="24"/>
          <w:lang w:val="es-ES"/>
        </w:rPr>
      </w:pPr>
      <w:r w:rsidRPr="00BA6FA3">
        <w:rPr>
          <w:rFonts w:ascii="Tahoma" w:eastAsia="Batang" w:hAnsi="Tahoma" w:cs="Tahoma"/>
          <w:sz w:val="24"/>
          <w:szCs w:val="24"/>
          <w:lang w:val="es-ES"/>
        </w:rPr>
        <w:t xml:space="preserve">Av. George Washington, Esq. Presidente </w:t>
      </w:r>
      <w:proofErr w:type="spellStart"/>
      <w:r w:rsidRPr="00BA6FA3">
        <w:rPr>
          <w:rFonts w:ascii="Tahoma" w:eastAsia="Batang" w:hAnsi="Tahoma" w:cs="Tahoma"/>
          <w:sz w:val="24"/>
          <w:szCs w:val="24"/>
          <w:lang w:val="es-ES"/>
        </w:rPr>
        <w:t>Viccini</w:t>
      </w:r>
      <w:proofErr w:type="spellEnd"/>
      <w:r w:rsidRPr="00BA6FA3">
        <w:rPr>
          <w:rFonts w:ascii="Tahoma" w:eastAsia="Batang" w:hAnsi="Tahoma" w:cs="Tahoma"/>
          <w:sz w:val="24"/>
          <w:szCs w:val="24"/>
          <w:lang w:val="es-ES"/>
        </w:rPr>
        <w:t xml:space="preserve"> Burgos, </w:t>
      </w:r>
      <w:proofErr w:type="spellStart"/>
      <w:r w:rsidRPr="00BA6FA3">
        <w:rPr>
          <w:rFonts w:ascii="Tahoma" w:eastAsia="Batang" w:hAnsi="Tahoma" w:cs="Tahoma"/>
          <w:sz w:val="24"/>
          <w:szCs w:val="24"/>
          <w:lang w:val="es-ES"/>
        </w:rPr>
        <w:t>Gazcue</w:t>
      </w:r>
      <w:proofErr w:type="spellEnd"/>
    </w:p>
    <w:p w:rsidR="00BA6FA3" w:rsidRPr="00BA6FA3" w:rsidRDefault="00BA6FA3" w:rsidP="00BA6FA3">
      <w:pPr>
        <w:autoSpaceDE w:val="0"/>
        <w:autoSpaceDN w:val="0"/>
        <w:adjustRightInd w:val="0"/>
        <w:spacing w:after="0" w:line="240" w:lineRule="auto"/>
        <w:ind w:firstLine="708"/>
        <w:rPr>
          <w:rFonts w:ascii="Tahoma" w:eastAsia="Batang" w:hAnsi="Tahoma" w:cs="Tahoma"/>
          <w:sz w:val="24"/>
          <w:szCs w:val="24"/>
          <w:lang w:val="pt-PT"/>
        </w:rPr>
      </w:pPr>
      <w:r w:rsidRPr="00BA6FA3">
        <w:rPr>
          <w:rFonts w:ascii="Tahoma" w:eastAsia="Batang" w:hAnsi="Tahoma" w:cs="Tahoma"/>
          <w:sz w:val="24"/>
          <w:szCs w:val="24"/>
          <w:lang w:val="pt-PT"/>
        </w:rPr>
        <w:t xml:space="preserve">Santo Domingo, Distrito Nacional, República </w:t>
      </w:r>
      <w:proofErr w:type="gramStart"/>
      <w:r w:rsidRPr="00BA6FA3">
        <w:rPr>
          <w:rFonts w:ascii="Tahoma" w:eastAsia="Batang" w:hAnsi="Tahoma" w:cs="Tahoma"/>
          <w:sz w:val="24"/>
          <w:szCs w:val="24"/>
          <w:lang w:val="pt-PT"/>
        </w:rPr>
        <w:t>Dominicana</w:t>
      </w:r>
      <w:proofErr w:type="gramEnd"/>
    </w:p>
    <w:sectPr w:rsidR="00BA6FA3" w:rsidRPr="00BA6F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583C0B"/>
    <w:multiLevelType w:val="hybridMultilevel"/>
    <w:tmpl w:val="2F0302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736222"/>
    <w:multiLevelType w:val="hybridMultilevel"/>
    <w:tmpl w:val="F21267DE"/>
    <w:lvl w:ilvl="0" w:tplc="1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2C65DE"/>
    <w:multiLevelType w:val="hybridMultilevel"/>
    <w:tmpl w:val="F21267DE"/>
    <w:lvl w:ilvl="0" w:tplc="1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A61"/>
    <w:rsid w:val="000516B3"/>
    <w:rsid w:val="000727E9"/>
    <w:rsid w:val="00106A61"/>
    <w:rsid w:val="00143AF6"/>
    <w:rsid w:val="00207164"/>
    <w:rsid w:val="002602BD"/>
    <w:rsid w:val="0032046C"/>
    <w:rsid w:val="00325A6A"/>
    <w:rsid w:val="003A04CD"/>
    <w:rsid w:val="003B12A8"/>
    <w:rsid w:val="004C412B"/>
    <w:rsid w:val="00500AAB"/>
    <w:rsid w:val="005078F4"/>
    <w:rsid w:val="005761E4"/>
    <w:rsid w:val="005C0230"/>
    <w:rsid w:val="00663CE6"/>
    <w:rsid w:val="0074002E"/>
    <w:rsid w:val="00782FB1"/>
    <w:rsid w:val="007913D7"/>
    <w:rsid w:val="0079436C"/>
    <w:rsid w:val="0085395A"/>
    <w:rsid w:val="008B72AF"/>
    <w:rsid w:val="009151DC"/>
    <w:rsid w:val="009A1ECD"/>
    <w:rsid w:val="009C54F7"/>
    <w:rsid w:val="009E10E8"/>
    <w:rsid w:val="00A312F2"/>
    <w:rsid w:val="00B12D4F"/>
    <w:rsid w:val="00B2688E"/>
    <w:rsid w:val="00B438C9"/>
    <w:rsid w:val="00B637B4"/>
    <w:rsid w:val="00BA6FA3"/>
    <w:rsid w:val="00BC56E5"/>
    <w:rsid w:val="00C26556"/>
    <w:rsid w:val="00CB4739"/>
    <w:rsid w:val="00D104C0"/>
    <w:rsid w:val="00D7495F"/>
    <w:rsid w:val="00D77683"/>
    <w:rsid w:val="00E034A3"/>
    <w:rsid w:val="00E44481"/>
    <w:rsid w:val="00EB0A44"/>
    <w:rsid w:val="00F0284A"/>
    <w:rsid w:val="00F147A0"/>
    <w:rsid w:val="00F374D1"/>
    <w:rsid w:val="00F4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06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5395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2046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6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F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06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5395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2046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6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antana@minc.gob.do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1.jpg@01D2A86D.A718AEC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2257</Words>
  <Characters>12416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2018-02-15T19:48:00Z</dcterms:created>
  <dcterms:modified xsi:type="dcterms:W3CDTF">2018-02-15T19:48:00Z</dcterms:modified>
</cp:coreProperties>
</file>