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6F37E2">
            <w:pPr>
              <w:pStyle w:val="Heading1"/>
            </w:pPr>
            <w:r w:rsidRPr="00781C9F">
              <w:rPr>
                <w:color w:val="FFFFFF" w:themeColor="background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562C4F67" w:rsidR="0046741C" w:rsidRPr="007865EE" w:rsidRDefault="00A07DD3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marzo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14DC9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A44D12" w:rsidP="00A44D12">
            <w:hyperlink r:id="rId1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A44D12" w:rsidP="00A44D12">
            <w:hyperlink r:id="rId1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A44D12" w:rsidP="00A44D12">
            <w:hyperlink r:id="rId1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A44D12" w:rsidP="00A44D12">
            <w:hyperlink r:id="rId1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4E5C9A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264-97, del 30 de noviem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b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A44D12" w:rsidP="00A44D12">
            <w:hyperlink r:id="rId1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00A6AA33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Higueyano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A44D12" w:rsidP="00A44D12">
            <w:hyperlink r:id="rId1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ey No. 341-22 que d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clara al tabaco y al cigarro domini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ano 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A44D12" w:rsidP="00A44D12">
            <w:hyperlink r:id="rId1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</w:t>
              </w:r>
              <w:r w:rsidRPr="00804C4D">
                <w:rPr>
                  <w:rStyle w:val="Hyperlink"/>
                  <w:sz w:val="21"/>
                  <w:szCs w:val="21"/>
                </w:rPr>
                <w:t>a</w:t>
              </w:r>
              <w:r w:rsidRPr="00804C4D">
                <w:rPr>
                  <w:rStyle w:val="Hyperlink"/>
                  <w:sz w:val="21"/>
                  <w:szCs w:val="21"/>
                </w:rPr>
                <w:t>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2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2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2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A44D12" w:rsidP="00A44D12">
            <w:pPr>
              <w:rPr>
                <w:rStyle w:val="Hyperlink"/>
                <w:sz w:val="21"/>
                <w:szCs w:val="21"/>
              </w:rPr>
            </w:pPr>
            <w:hyperlink r:id="rId2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A44D1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2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A44D1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2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A44D12" w:rsidP="00A44D12">
            <w:hyperlink r:id="rId2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2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3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A44D1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3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A44D1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3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3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3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3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3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3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4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5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6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7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7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7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7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7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7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7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7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NoSpacing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A44D12" w:rsidP="00A44D12">
            <w:hyperlink r:id="rId78" w:history="1">
              <w:r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A44D12" w:rsidP="00A44D12">
            <w:hyperlink r:id="rId79" w:history="1">
              <w:r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A44D12" w:rsidP="00A44D12">
            <w:hyperlink r:id="rId80" w:history="1">
              <w:r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A44D12" w:rsidP="00A44D12">
            <w:hyperlink r:id="rId81" w:history="1">
              <w:r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A44D12" w:rsidP="00A44D12">
            <w:hyperlink r:id="rId8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A44D12" w:rsidP="00A44D12">
            <w:hyperlink r:id="rId8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A44D12" w:rsidP="00A44D12">
            <w:hyperlink r:id="rId8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A44D12" w:rsidP="00A44D12">
            <w:hyperlink r:id="rId8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A44D12" w:rsidP="00A44D12">
            <w:hyperlink r:id="rId8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A44D12" w:rsidP="00A44D12">
            <w:hyperlink r:id="rId8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A44D12" w:rsidP="00A44D12">
            <w:hyperlink r:id="rId8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A44D12" w:rsidP="00A44D12">
            <w:hyperlink r:id="rId8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A44D12" w:rsidP="00A44D12">
            <w:hyperlink r:id="rId9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9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0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Pr="00D7352C">
                <w:rPr>
                  <w:rStyle w:val="Hyperlink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Pr="00D7352C">
                <w:rPr>
                  <w:rStyle w:val="Hyperlink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A44D12" w:rsidP="00A44D12">
            <w:hyperlink r:id="rId112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A44D12" w:rsidP="00A44D12">
            <w:hyperlink r:id="rId113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A44D12" w:rsidP="00A44D12">
            <w:hyperlink r:id="rId114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A44D12" w:rsidP="00A44D12">
            <w:hyperlink r:id="rId115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A44D12" w:rsidP="00A44D12">
            <w:hyperlink r:id="rId116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A44D12" w:rsidP="00A44D12">
            <w:hyperlink r:id="rId117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A44D12" w:rsidP="00A44D12">
            <w:hyperlink r:id="rId118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A44D12" w:rsidP="00A44D12">
            <w:hyperlink r:id="rId119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A44D12" w:rsidP="00A44D12">
            <w:hyperlink r:id="rId120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A44D12" w:rsidP="00A44D12">
            <w:hyperlink r:id="rId121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A44D12" w:rsidP="00A44D12">
            <w:hyperlink r:id="rId122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A44D12" w:rsidP="00A44D12">
            <w:hyperlink r:id="rId123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A44D12" w:rsidP="00A44D12">
            <w:hyperlink r:id="rId124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A44D12" w:rsidP="00A44D12">
            <w:hyperlink r:id="rId125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A44D12" w:rsidP="00A44D12">
            <w:hyperlink r:id="rId126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A44D12" w:rsidP="00A44D12">
            <w:hyperlink r:id="rId127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A44D12" w:rsidP="00A44D12">
            <w:hyperlink r:id="rId128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A44D12" w:rsidP="00A44D12">
            <w:pPr>
              <w:rPr>
                <w:sz w:val="21"/>
                <w:szCs w:val="21"/>
              </w:rPr>
            </w:pPr>
            <w:hyperlink r:id="rId129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14DC9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14DC9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14DC9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14DC9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14DC9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14DC9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14DC9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14DC9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14DC9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14DC9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14DC9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14DC9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14DC9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DE9EE67" w14:textId="4E4249AA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14DC9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14DC9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14DC9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14DC9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14DC9" w:rsidP="00BA61E7">
            <w:hyperlink r:id="rId16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14DC9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14DC9" w:rsidP="00BA61E7">
            <w:hyperlink r:id="rId16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lastRenderedPageBreak/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14DC9" w:rsidP="00BA61E7">
            <w:hyperlink r:id="rId16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014DC9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014DC9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014DC9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014DC9" w:rsidP="00C103BF">
            <w:pPr>
              <w:pStyle w:val="NoSpacing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014DC9" w:rsidP="00C103BF">
            <w:pPr>
              <w:pStyle w:val="NoSpacing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014DC9" w:rsidP="00C103BF">
            <w:pPr>
              <w:pStyle w:val="NoSpacing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014DC9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014DC9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014DC9" w:rsidP="00C103BF">
            <w:hyperlink r:id="rId177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014DC9" w:rsidP="00C103BF">
            <w:hyperlink r:id="rId178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014DC9" w:rsidP="00C103BF">
            <w:hyperlink r:id="rId179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014DC9" w:rsidP="00C103BF">
            <w:hyperlink r:id="rId180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014DC9" w:rsidP="00C103BF">
            <w:hyperlink r:id="rId181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014DC9" w:rsidP="00C103BF">
            <w:hyperlink r:id="rId182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014DC9" w:rsidP="00C103BF">
            <w:hyperlink r:id="rId183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014DC9" w:rsidP="00C103BF">
            <w:hyperlink r:id="rId184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014DC9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14DC9" w:rsidP="00E31F50">
            <w:pPr>
              <w:pStyle w:val="NoSpacing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14DC9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14DC9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14DC9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14DC9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14DC9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14DC9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14DC9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14DC9" w:rsidP="00F11CCF">
            <w:hyperlink r:id="rId194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14DC9" w:rsidP="003A0061">
            <w:hyperlink r:id="rId195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14DC9" w:rsidP="003A0061">
            <w:hyperlink r:id="rId196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14DC9" w:rsidP="003A0061">
            <w:hyperlink r:id="rId197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14DC9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14DC9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14DC9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14DC9" w:rsidP="003A0061">
            <w:pPr>
              <w:jc w:val="both"/>
            </w:pPr>
            <w:hyperlink r:id="rId201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14DC9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239463DA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0EC7694E" w14:textId="131F9747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14DC9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14DC9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14DC9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14DC9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14DC9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14DC9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14DC9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14DC9" w:rsidP="00E31F50">
            <w:pPr>
              <w:rPr>
                <w:sz w:val="21"/>
                <w:szCs w:val="21"/>
              </w:rPr>
            </w:pPr>
            <w:hyperlink r:id="rId210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14DC9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14DC9" w:rsidP="00E31F50">
            <w:hyperlink r:id="rId212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14DC9" w:rsidP="00E31F50">
            <w:pPr>
              <w:jc w:val="both"/>
            </w:pPr>
            <w:hyperlink r:id="rId213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BEDB607" w14:textId="77777777" w:rsidR="00014DC9" w:rsidRDefault="00014DC9" w:rsidP="001964A9">
      <w:pPr>
        <w:spacing w:after="0" w:line="240" w:lineRule="auto"/>
        <w:rPr>
          <w:b/>
          <w:sz w:val="21"/>
          <w:szCs w:val="21"/>
        </w:rPr>
      </w:pPr>
    </w:p>
    <w:p w14:paraId="30FAA97F" w14:textId="6F160C95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eGrid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NoSpacing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014DC9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yperlink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NoSpacing"/>
              <w:rPr>
                <w:rStyle w:val="Hyperlink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014DC9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14DC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14DC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14DC9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53F8102C" w14:textId="77777777" w:rsidR="00014DC9" w:rsidRDefault="00014DC9" w:rsidP="009757FF">
      <w:pPr>
        <w:spacing w:after="0" w:line="240" w:lineRule="auto"/>
        <w:rPr>
          <w:b/>
          <w:sz w:val="21"/>
          <w:szCs w:val="21"/>
        </w:rPr>
      </w:pPr>
    </w:p>
    <w:p w14:paraId="40E92F97" w14:textId="296CF4CC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14DC9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14DC9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14DC9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14DC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14DC9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14DC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14DC9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14DC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14DC9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227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14DC9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14DC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14DC9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14DC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14DC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14DC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14DC9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14DC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14DC9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14DC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14DC9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14DC9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14DC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14DC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14DC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14DC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14DC9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14DC9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14DC9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14DC9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14DC9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14DC9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14DC9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14DC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14DC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14DC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14DC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14DC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14DC9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14DC9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14DC9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14DC9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14DC9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14DC9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14DC9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14DC9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14DC9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14DC9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7E99149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3E5482" w:rsidRPr="0055625E">
          <w:rPr>
            <w:rStyle w:val="Hyperlink"/>
            <w:rFonts w:ascii="Calibri" w:eastAsia="Times New Roman" w:hAnsi="Calibri" w:cs="Times New Roman"/>
            <w:b/>
            <w:bCs/>
            <w:lang w:eastAsia="es-DO"/>
          </w:rPr>
          <w:t>accesoainfo@minc.gob.do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7A0E8EA8" w:rsidR="00E31F50" w:rsidRDefault="00AA72E1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1C9F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de-museos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estadisticas/estadisticas-feria-del-libro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accesoainfo@minc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29</Pages>
  <Words>11952</Words>
  <Characters>65742</Characters>
  <Application>Microsoft Office Word</Application>
  <DocSecurity>0</DocSecurity>
  <Lines>547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2023-04-03T14:49:00Z</dcterms:created>
  <dcterms:modified xsi:type="dcterms:W3CDTF">2023-04-03T15:36:00Z</dcterms:modified>
</cp:coreProperties>
</file>